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D92AB">
      <w:pPr>
        <w:spacing w:line="1600" w:lineRule="exact"/>
        <w:jc w:val="center"/>
        <w:outlineLvl w:val="0"/>
        <w:rPr>
          <w:rFonts w:eastAsia="方正仿宋_GBK"/>
          <w:b/>
          <w:bCs/>
          <w:sz w:val="130"/>
          <w:szCs w:val="130"/>
        </w:rPr>
      </w:pPr>
      <w:r>
        <w:rPr>
          <w:rFonts w:eastAsia="方正仿宋_GBK"/>
          <w:b/>
          <w:bCs/>
          <w:sz w:val="130"/>
          <w:szCs w:val="130"/>
        </w:rPr>
        <w:t>采 购 文 件</w:t>
      </w:r>
    </w:p>
    <w:p w14:paraId="2CC900A1">
      <w:pPr>
        <w:pStyle w:val="7"/>
        <w:spacing w:line="900" w:lineRule="exact"/>
        <w:jc w:val="center"/>
        <w:rPr>
          <w:rFonts w:eastAsia="方正仿宋_GBK"/>
          <w:sz w:val="72"/>
          <w:szCs w:val="72"/>
        </w:rPr>
      </w:pPr>
    </w:p>
    <w:p w14:paraId="5DDC52C3">
      <w:pPr>
        <w:pStyle w:val="7"/>
        <w:spacing w:line="500" w:lineRule="exact"/>
        <w:jc w:val="left"/>
        <w:rPr>
          <w:rFonts w:eastAsia="方正仿宋_GBK"/>
          <w:sz w:val="32"/>
        </w:rPr>
      </w:pPr>
    </w:p>
    <w:p w14:paraId="34BE80CF">
      <w:pPr>
        <w:pStyle w:val="7"/>
        <w:spacing w:line="500" w:lineRule="exact"/>
        <w:jc w:val="left"/>
        <w:rPr>
          <w:rFonts w:eastAsia="方正仿宋_GBK"/>
          <w:sz w:val="32"/>
        </w:rPr>
      </w:pPr>
    </w:p>
    <w:p w14:paraId="5972A51B">
      <w:pPr>
        <w:pStyle w:val="7"/>
        <w:spacing w:line="500" w:lineRule="exact"/>
        <w:jc w:val="center"/>
        <w:rPr>
          <w:rFonts w:eastAsia="方正仿宋_GBK"/>
          <w:sz w:val="32"/>
        </w:rPr>
      </w:pPr>
      <w:bookmarkStart w:id="37" w:name="_GoBack"/>
      <w:bookmarkEnd w:id="37"/>
    </w:p>
    <w:p w14:paraId="12309886">
      <w:pPr>
        <w:pStyle w:val="7"/>
        <w:spacing w:line="500" w:lineRule="exact"/>
        <w:jc w:val="center"/>
        <w:rPr>
          <w:rFonts w:eastAsia="方正仿宋_GBK"/>
          <w:sz w:val="32"/>
        </w:rPr>
      </w:pPr>
    </w:p>
    <w:p w14:paraId="6C1FF8A3">
      <w:pPr>
        <w:spacing w:line="500" w:lineRule="exact"/>
        <w:jc w:val="center"/>
        <w:outlineLvl w:val="0"/>
        <w:rPr>
          <w:rFonts w:hint="default" w:eastAsia="方正仿宋_GBK"/>
          <w:sz w:val="32"/>
          <w:szCs w:val="32"/>
          <w:lang w:val="en-US" w:eastAsia="zh-CN"/>
        </w:rPr>
      </w:pPr>
      <w:r>
        <w:rPr>
          <w:rFonts w:eastAsia="方正仿宋_GBK"/>
          <w:sz w:val="32"/>
          <w:szCs w:val="32"/>
        </w:rPr>
        <w:t>项  目  号：</w:t>
      </w:r>
      <w:r>
        <w:rPr>
          <w:rFonts w:hint="eastAsia" w:eastAsia="方正仿宋_GBK"/>
          <w:sz w:val="32"/>
          <w:szCs w:val="32"/>
          <w:lang w:val="en-US" w:eastAsia="zh-CN"/>
        </w:rPr>
        <w:t>CQHD202414</w:t>
      </w:r>
    </w:p>
    <w:p w14:paraId="451AE37C">
      <w:pPr>
        <w:spacing w:line="500" w:lineRule="exact"/>
        <w:ind w:firstLine="2080" w:firstLineChars="650"/>
        <w:jc w:val="center"/>
        <w:outlineLvl w:val="0"/>
        <w:rPr>
          <w:rFonts w:eastAsia="方正仿宋_GBK"/>
          <w:sz w:val="32"/>
          <w:szCs w:val="32"/>
        </w:rPr>
      </w:pPr>
    </w:p>
    <w:p w14:paraId="30897D3A">
      <w:pPr>
        <w:pStyle w:val="7"/>
        <w:spacing w:line="500" w:lineRule="exact"/>
        <w:jc w:val="center"/>
        <w:rPr>
          <w:rFonts w:eastAsia="方正仿宋_GBK"/>
          <w:b/>
          <w:bCs/>
          <w:sz w:val="32"/>
          <w:szCs w:val="32"/>
        </w:rPr>
      </w:pPr>
      <w:r>
        <w:rPr>
          <w:rFonts w:eastAsia="方正仿宋_GBK"/>
          <w:b/>
          <w:bCs/>
          <w:sz w:val="32"/>
          <w:szCs w:val="32"/>
        </w:rPr>
        <w:t>采购项目名称：梁平区“千年良田”建设试点项目新增耕地核定工作外协技术服务</w:t>
      </w:r>
    </w:p>
    <w:p w14:paraId="0F5A2D2C">
      <w:pPr>
        <w:pStyle w:val="7"/>
        <w:spacing w:line="500" w:lineRule="exact"/>
        <w:jc w:val="center"/>
        <w:rPr>
          <w:rFonts w:eastAsia="方正仿宋_GBK"/>
          <w:sz w:val="32"/>
        </w:rPr>
      </w:pPr>
    </w:p>
    <w:p w14:paraId="7DCA7057">
      <w:pPr>
        <w:spacing w:line="500" w:lineRule="exact"/>
        <w:jc w:val="center"/>
        <w:rPr>
          <w:rFonts w:eastAsia="方正仿宋_GBK"/>
          <w:sz w:val="32"/>
        </w:rPr>
      </w:pPr>
    </w:p>
    <w:p w14:paraId="0904DE9B">
      <w:pPr>
        <w:spacing w:line="500" w:lineRule="exact"/>
        <w:jc w:val="center"/>
        <w:rPr>
          <w:rFonts w:eastAsia="方正仿宋_GBK"/>
          <w:sz w:val="32"/>
        </w:rPr>
      </w:pPr>
    </w:p>
    <w:p w14:paraId="4E28DEC0">
      <w:pPr>
        <w:spacing w:line="500" w:lineRule="exact"/>
        <w:jc w:val="center"/>
        <w:rPr>
          <w:rFonts w:eastAsia="方正仿宋_GBK"/>
          <w:sz w:val="32"/>
        </w:rPr>
      </w:pPr>
    </w:p>
    <w:p w14:paraId="4974CE0D">
      <w:pPr>
        <w:spacing w:line="500" w:lineRule="exact"/>
        <w:jc w:val="center"/>
        <w:rPr>
          <w:rFonts w:eastAsia="方正仿宋_GBK"/>
          <w:sz w:val="32"/>
        </w:rPr>
      </w:pPr>
    </w:p>
    <w:p w14:paraId="285ACD9A">
      <w:pPr>
        <w:spacing w:line="500" w:lineRule="exact"/>
        <w:jc w:val="center"/>
        <w:rPr>
          <w:rFonts w:eastAsia="方正仿宋_GBK"/>
          <w:sz w:val="32"/>
        </w:rPr>
      </w:pPr>
    </w:p>
    <w:p w14:paraId="7DF63475">
      <w:pPr>
        <w:pStyle w:val="7"/>
        <w:spacing w:line="500" w:lineRule="exact"/>
        <w:jc w:val="center"/>
        <w:rPr>
          <w:rFonts w:eastAsia="方正仿宋_GBK"/>
          <w:sz w:val="32"/>
          <w:szCs w:val="32"/>
        </w:rPr>
      </w:pPr>
      <w:r>
        <w:rPr>
          <w:rFonts w:eastAsia="方正仿宋_GBK"/>
          <w:sz w:val="32"/>
          <w:szCs w:val="32"/>
        </w:rPr>
        <w:t>采购人：重庆华地资环科技有限公司</w:t>
      </w:r>
    </w:p>
    <w:p w14:paraId="0E2185C2">
      <w:pPr>
        <w:pStyle w:val="7"/>
        <w:spacing w:line="500" w:lineRule="exact"/>
        <w:jc w:val="center"/>
        <w:rPr>
          <w:rFonts w:eastAsia="方正仿宋_GBK"/>
          <w:sz w:val="32"/>
          <w:szCs w:val="32"/>
        </w:rPr>
      </w:pPr>
      <w:r>
        <w:rPr>
          <w:rFonts w:eastAsia="方正仿宋_GBK"/>
          <w:sz w:val="32"/>
          <w:szCs w:val="32"/>
        </w:rPr>
        <w:t>二</w:t>
      </w:r>
      <w:r>
        <w:rPr>
          <w:rFonts w:hint="eastAsia" w:eastAsia="方正仿宋_GBK"/>
          <w:sz w:val="32"/>
          <w:szCs w:val="32"/>
        </w:rPr>
        <w:t>〇</w:t>
      </w:r>
      <w:r>
        <w:rPr>
          <w:rFonts w:eastAsia="方正仿宋_GBK"/>
          <w:sz w:val="32"/>
          <w:szCs w:val="32"/>
        </w:rPr>
        <w:t>二四年</w:t>
      </w:r>
      <w:r>
        <w:rPr>
          <w:rFonts w:hint="eastAsia" w:eastAsia="方正仿宋_GBK"/>
          <w:sz w:val="32"/>
          <w:szCs w:val="32"/>
        </w:rPr>
        <w:t>十一</w:t>
      </w:r>
      <w:r>
        <w:rPr>
          <w:rFonts w:eastAsia="方正仿宋_GBK"/>
          <w:sz w:val="32"/>
          <w:szCs w:val="32"/>
        </w:rPr>
        <w:t>月</w:t>
      </w:r>
    </w:p>
    <w:p w14:paraId="12A4FC2A">
      <w:pPr>
        <w:snapToGrid w:val="0"/>
        <w:spacing w:line="500" w:lineRule="exact"/>
        <w:rPr>
          <w:rFonts w:eastAsia="方正仿宋_GBK"/>
          <w:sz w:val="44"/>
        </w:rPr>
        <w:sectPr>
          <w:footerReference r:id="rId3" w:type="default"/>
          <w:pgSz w:w="11906" w:h="16838"/>
          <w:pgMar w:top="1440" w:right="1803" w:bottom="1440" w:left="1803" w:header="851" w:footer="992" w:gutter="0"/>
          <w:cols w:space="720" w:num="1"/>
          <w:docGrid w:type="lines" w:linePitch="319" w:charSpace="0"/>
        </w:sectPr>
      </w:pPr>
    </w:p>
    <w:p w14:paraId="498A82BB">
      <w:pPr>
        <w:snapToGrid w:val="0"/>
        <w:spacing w:line="500" w:lineRule="exact"/>
        <w:jc w:val="center"/>
        <w:rPr>
          <w:rFonts w:eastAsia="方正仿宋_GBK"/>
          <w:sz w:val="44"/>
        </w:rPr>
      </w:pPr>
      <w:r>
        <w:rPr>
          <w:rFonts w:eastAsia="方正仿宋_GBK"/>
          <w:sz w:val="44"/>
        </w:rPr>
        <w:t>目  录</w:t>
      </w:r>
    </w:p>
    <w:p w14:paraId="61E0C572">
      <w:pPr>
        <w:pStyle w:val="11"/>
        <w:tabs>
          <w:tab w:val="right" w:leader="dot" w:pos="9412"/>
          <w:tab w:val="clear" w:pos="1260"/>
          <w:tab w:val="clear" w:pos="1685"/>
          <w:tab w:val="clear" w:pos="8400"/>
        </w:tabs>
        <w:ind w:firstLine="241"/>
        <w:rPr>
          <w:rFonts w:eastAsia="方正仿宋_GBK"/>
        </w:rPr>
      </w:pPr>
      <w:r>
        <w:rPr>
          <w:rFonts w:eastAsia="方正仿宋_GBK"/>
          <w:sz w:val="24"/>
          <w:szCs w:val="24"/>
        </w:rPr>
        <w:fldChar w:fldCharType="begin"/>
      </w:r>
      <w:r>
        <w:rPr>
          <w:rFonts w:eastAsia="方正仿宋_GBK"/>
          <w:sz w:val="24"/>
          <w:szCs w:val="24"/>
        </w:rPr>
        <w:instrText xml:space="preserve"> TOC \o "1-2" \h \z </w:instrText>
      </w:r>
      <w:r>
        <w:rPr>
          <w:rFonts w:eastAsia="方正仿宋_GBK"/>
          <w:sz w:val="24"/>
          <w:szCs w:val="24"/>
        </w:rPr>
        <w:fldChar w:fldCharType="separate"/>
      </w:r>
      <w:r>
        <w:rPr>
          <w:rFonts w:eastAsia="方正仿宋_GBK"/>
          <w:szCs w:val="24"/>
        </w:rPr>
        <w:fldChar w:fldCharType="begin"/>
      </w:r>
      <w:r>
        <w:rPr>
          <w:rFonts w:eastAsia="方正仿宋_GBK"/>
          <w:szCs w:val="24"/>
        </w:rPr>
        <w:instrText xml:space="preserve"> HYPERLINK \l _Toc12571 </w:instrText>
      </w:r>
      <w:r>
        <w:rPr>
          <w:rFonts w:eastAsia="方正仿宋_GBK"/>
          <w:szCs w:val="24"/>
        </w:rPr>
        <w:fldChar w:fldCharType="separate"/>
      </w:r>
      <w:r>
        <w:rPr>
          <w:rFonts w:eastAsia="方正仿宋_GBK"/>
        </w:rPr>
        <w:t>第一篇 采购邀请书</w:t>
      </w:r>
      <w:r>
        <w:rPr>
          <w:rFonts w:eastAsia="方正仿宋_GBK"/>
        </w:rPr>
        <w:tab/>
      </w:r>
      <w:r>
        <w:rPr>
          <w:rFonts w:eastAsia="方正仿宋_GBK"/>
        </w:rPr>
        <w:fldChar w:fldCharType="begin"/>
      </w:r>
      <w:r>
        <w:rPr>
          <w:rFonts w:eastAsia="方正仿宋_GBK"/>
        </w:rPr>
        <w:instrText xml:space="preserve"> PAGEREF _Toc12571 \h </w:instrText>
      </w:r>
      <w:r>
        <w:rPr>
          <w:rFonts w:eastAsia="方正仿宋_GBK"/>
        </w:rPr>
        <w:fldChar w:fldCharType="separate"/>
      </w:r>
      <w:r>
        <w:rPr>
          <w:rFonts w:eastAsia="方正仿宋_GBK"/>
        </w:rPr>
        <w:t>- 1 -</w:t>
      </w:r>
      <w:r>
        <w:rPr>
          <w:rFonts w:eastAsia="方正仿宋_GBK"/>
        </w:rPr>
        <w:fldChar w:fldCharType="end"/>
      </w:r>
      <w:r>
        <w:rPr>
          <w:rFonts w:eastAsia="方正仿宋_GBK"/>
          <w:szCs w:val="24"/>
        </w:rPr>
        <w:fldChar w:fldCharType="end"/>
      </w:r>
    </w:p>
    <w:p w14:paraId="6252ED16">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_Toc11408 </w:instrText>
      </w:r>
      <w:r>
        <w:rPr>
          <w:rFonts w:eastAsia="方正仿宋_GBK"/>
          <w:szCs w:val="24"/>
        </w:rPr>
        <w:fldChar w:fldCharType="separate"/>
      </w:r>
      <w:r>
        <w:rPr>
          <w:rFonts w:eastAsia="方正仿宋_GBK"/>
        </w:rPr>
        <w:t>一、采购项目内容</w:t>
      </w:r>
      <w:r>
        <w:rPr>
          <w:rFonts w:eastAsia="方正仿宋_GBK"/>
        </w:rPr>
        <w:tab/>
      </w:r>
      <w:r>
        <w:rPr>
          <w:rFonts w:eastAsia="方正仿宋_GBK"/>
        </w:rPr>
        <w:fldChar w:fldCharType="begin"/>
      </w:r>
      <w:r>
        <w:rPr>
          <w:rFonts w:eastAsia="方正仿宋_GBK"/>
        </w:rPr>
        <w:instrText xml:space="preserve"> PAGEREF _Toc11408 \h </w:instrText>
      </w:r>
      <w:r>
        <w:rPr>
          <w:rFonts w:eastAsia="方正仿宋_GBK"/>
        </w:rPr>
        <w:fldChar w:fldCharType="separate"/>
      </w:r>
      <w:r>
        <w:rPr>
          <w:rFonts w:eastAsia="方正仿宋_GBK"/>
        </w:rPr>
        <w:t>- 1 -</w:t>
      </w:r>
      <w:r>
        <w:rPr>
          <w:rFonts w:eastAsia="方正仿宋_GBK"/>
        </w:rPr>
        <w:fldChar w:fldCharType="end"/>
      </w:r>
      <w:r>
        <w:rPr>
          <w:rFonts w:eastAsia="方正仿宋_GBK"/>
          <w:szCs w:val="24"/>
        </w:rPr>
        <w:fldChar w:fldCharType="end"/>
      </w:r>
    </w:p>
    <w:p w14:paraId="385D5399">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_Toc18238 </w:instrText>
      </w:r>
      <w:r>
        <w:rPr>
          <w:rFonts w:eastAsia="方正仿宋_GBK"/>
          <w:szCs w:val="24"/>
        </w:rPr>
        <w:fldChar w:fldCharType="separate"/>
      </w:r>
      <w:r>
        <w:rPr>
          <w:rFonts w:eastAsia="方正仿宋_GBK"/>
        </w:rPr>
        <w:t>二、资金来源</w:t>
      </w:r>
      <w:r>
        <w:rPr>
          <w:rFonts w:eastAsia="方正仿宋_GBK"/>
        </w:rPr>
        <w:tab/>
      </w:r>
      <w:r>
        <w:rPr>
          <w:rFonts w:eastAsia="方正仿宋_GBK"/>
        </w:rPr>
        <w:fldChar w:fldCharType="begin"/>
      </w:r>
      <w:r>
        <w:rPr>
          <w:rFonts w:eastAsia="方正仿宋_GBK"/>
        </w:rPr>
        <w:instrText xml:space="preserve"> PAGEREF _Toc18238 \h </w:instrText>
      </w:r>
      <w:r>
        <w:rPr>
          <w:rFonts w:eastAsia="方正仿宋_GBK"/>
        </w:rPr>
        <w:fldChar w:fldCharType="separate"/>
      </w:r>
      <w:r>
        <w:rPr>
          <w:rFonts w:eastAsia="方正仿宋_GBK"/>
        </w:rPr>
        <w:t>- 1 -</w:t>
      </w:r>
      <w:r>
        <w:rPr>
          <w:rFonts w:eastAsia="方正仿宋_GBK"/>
        </w:rPr>
        <w:fldChar w:fldCharType="end"/>
      </w:r>
      <w:r>
        <w:rPr>
          <w:rFonts w:eastAsia="方正仿宋_GBK"/>
          <w:szCs w:val="24"/>
        </w:rPr>
        <w:fldChar w:fldCharType="end"/>
      </w:r>
    </w:p>
    <w:p w14:paraId="44255E86">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_Toc17409 </w:instrText>
      </w:r>
      <w:r>
        <w:rPr>
          <w:rFonts w:eastAsia="方正仿宋_GBK"/>
          <w:szCs w:val="24"/>
        </w:rPr>
        <w:fldChar w:fldCharType="separate"/>
      </w:r>
      <w:r>
        <w:rPr>
          <w:rFonts w:eastAsia="方正仿宋_GBK"/>
        </w:rPr>
        <w:t>三、响应人资格要求</w:t>
      </w:r>
      <w:r>
        <w:rPr>
          <w:rFonts w:eastAsia="方正仿宋_GBK"/>
        </w:rPr>
        <w:tab/>
      </w:r>
      <w:r>
        <w:rPr>
          <w:rFonts w:eastAsia="方正仿宋_GBK"/>
        </w:rPr>
        <w:fldChar w:fldCharType="begin"/>
      </w:r>
      <w:r>
        <w:rPr>
          <w:rFonts w:eastAsia="方正仿宋_GBK"/>
        </w:rPr>
        <w:instrText xml:space="preserve"> PAGEREF _Toc17409 \h </w:instrText>
      </w:r>
      <w:r>
        <w:rPr>
          <w:rFonts w:eastAsia="方正仿宋_GBK"/>
        </w:rPr>
        <w:fldChar w:fldCharType="separate"/>
      </w:r>
      <w:r>
        <w:rPr>
          <w:rFonts w:eastAsia="方正仿宋_GBK"/>
        </w:rPr>
        <w:t>- 1 -</w:t>
      </w:r>
      <w:r>
        <w:rPr>
          <w:rFonts w:eastAsia="方正仿宋_GBK"/>
        </w:rPr>
        <w:fldChar w:fldCharType="end"/>
      </w:r>
      <w:r>
        <w:rPr>
          <w:rFonts w:eastAsia="方正仿宋_GBK"/>
          <w:szCs w:val="24"/>
        </w:rPr>
        <w:fldChar w:fldCharType="end"/>
      </w:r>
    </w:p>
    <w:p w14:paraId="5736F841">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_Toc19333 </w:instrText>
      </w:r>
      <w:r>
        <w:rPr>
          <w:rFonts w:eastAsia="方正仿宋_GBK"/>
          <w:szCs w:val="24"/>
        </w:rPr>
        <w:fldChar w:fldCharType="separate"/>
      </w:r>
      <w:r>
        <w:rPr>
          <w:rFonts w:eastAsia="方正仿宋_GBK"/>
        </w:rPr>
        <w:t>四、</w:t>
      </w:r>
      <w:r>
        <w:rPr>
          <w:rFonts w:eastAsia="方正仿宋_GBK"/>
          <w:bCs/>
        </w:rPr>
        <w:t>参选</w:t>
      </w:r>
      <w:r>
        <w:rPr>
          <w:rFonts w:eastAsia="方正仿宋_GBK"/>
        </w:rPr>
        <w:t>有关说明</w:t>
      </w:r>
      <w:r>
        <w:rPr>
          <w:rFonts w:eastAsia="方正仿宋_GBK"/>
        </w:rPr>
        <w:tab/>
      </w:r>
      <w:r>
        <w:rPr>
          <w:rFonts w:eastAsia="方正仿宋_GBK"/>
        </w:rPr>
        <w:fldChar w:fldCharType="begin"/>
      </w:r>
      <w:r>
        <w:rPr>
          <w:rFonts w:eastAsia="方正仿宋_GBK"/>
        </w:rPr>
        <w:instrText xml:space="preserve"> PAGEREF _Toc19333 \h </w:instrText>
      </w:r>
      <w:r>
        <w:rPr>
          <w:rFonts w:eastAsia="方正仿宋_GBK"/>
        </w:rPr>
        <w:fldChar w:fldCharType="separate"/>
      </w:r>
      <w:r>
        <w:rPr>
          <w:rFonts w:eastAsia="方正仿宋_GBK"/>
        </w:rPr>
        <w:t>- 1 -</w:t>
      </w:r>
      <w:r>
        <w:rPr>
          <w:rFonts w:eastAsia="方正仿宋_GBK"/>
        </w:rPr>
        <w:fldChar w:fldCharType="end"/>
      </w:r>
      <w:r>
        <w:rPr>
          <w:rFonts w:eastAsia="方正仿宋_GBK"/>
          <w:szCs w:val="24"/>
        </w:rPr>
        <w:fldChar w:fldCharType="end"/>
      </w:r>
    </w:p>
    <w:p w14:paraId="0A71A091">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_Toc20224 </w:instrText>
      </w:r>
      <w:r>
        <w:rPr>
          <w:rFonts w:eastAsia="方正仿宋_GBK"/>
          <w:szCs w:val="24"/>
        </w:rPr>
        <w:fldChar w:fldCharType="separate"/>
      </w:r>
      <w:r>
        <w:rPr>
          <w:rFonts w:eastAsia="方正仿宋_GBK"/>
          <w:bCs/>
        </w:rPr>
        <w:t>五、响应保证金：</w:t>
      </w:r>
      <w:r>
        <w:rPr>
          <w:rFonts w:eastAsia="方正仿宋_GBK"/>
        </w:rPr>
        <w:tab/>
      </w:r>
      <w:r>
        <w:rPr>
          <w:rFonts w:eastAsia="方正仿宋_GBK"/>
        </w:rPr>
        <w:fldChar w:fldCharType="begin"/>
      </w:r>
      <w:r>
        <w:rPr>
          <w:rFonts w:eastAsia="方正仿宋_GBK"/>
        </w:rPr>
        <w:instrText xml:space="preserve"> PAGEREF _Toc20224 \h </w:instrText>
      </w:r>
      <w:r>
        <w:rPr>
          <w:rFonts w:eastAsia="方正仿宋_GBK"/>
        </w:rPr>
        <w:fldChar w:fldCharType="separate"/>
      </w:r>
      <w:r>
        <w:rPr>
          <w:rFonts w:eastAsia="方正仿宋_GBK"/>
        </w:rPr>
        <w:t>- 1 -</w:t>
      </w:r>
      <w:r>
        <w:rPr>
          <w:rFonts w:eastAsia="方正仿宋_GBK"/>
        </w:rPr>
        <w:fldChar w:fldCharType="end"/>
      </w:r>
      <w:r>
        <w:rPr>
          <w:rFonts w:eastAsia="方正仿宋_GBK"/>
          <w:szCs w:val="24"/>
        </w:rPr>
        <w:fldChar w:fldCharType="end"/>
      </w:r>
    </w:p>
    <w:p w14:paraId="759D4807">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_Toc31790 </w:instrText>
      </w:r>
      <w:r>
        <w:rPr>
          <w:rFonts w:eastAsia="方正仿宋_GBK"/>
          <w:szCs w:val="24"/>
        </w:rPr>
        <w:fldChar w:fldCharType="separate"/>
      </w:r>
      <w:r>
        <w:rPr>
          <w:rFonts w:eastAsia="方正仿宋_GBK"/>
          <w:bCs/>
        </w:rPr>
        <w:t>六、采购项目需落实的政府采购政策</w:t>
      </w:r>
      <w:r>
        <w:rPr>
          <w:rFonts w:eastAsia="方正仿宋_GBK"/>
        </w:rPr>
        <w:tab/>
      </w:r>
      <w:r>
        <w:rPr>
          <w:rFonts w:eastAsia="方正仿宋_GBK"/>
        </w:rPr>
        <w:fldChar w:fldCharType="begin"/>
      </w:r>
      <w:r>
        <w:rPr>
          <w:rFonts w:eastAsia="方正仿宋_GBK"/>
        </w:rPr>
        <w:instrText xml:space="preserve"> PAGEREF _Toc31790 \h </w:instrText>
      </w:r>
      <w:r>
        <w:rPr>
          <w:rFonts w:eastAsia="方正仿宋_GBK"/>
        </w:rPr>
        <w:fldChar w:fldCharType="separate"/>
      </w:r>
      <w:r>
        <w:rPr>
          <w:rFonts w:eastAsia="方正仿宋_GBK"/>
        </w:rPr>
        <w:t>- 1 -</w:t>
      </w:r>
      <w:r>
        <w:rPr>
          <w:rFonts w:eastAsia="方正仿宋_GBK"/>
        </w:rPr>
        <w:fldChar w:fldCharType="end"/>
      </w:r>
      <w:r>
        <w:rPr>
          <w:rFonts w:eastAsia="方正仿宋_GBK"/>
          <w:szCs w:val="24"/>
        </w:rPr>
        <w:fldChar w:fldCharType="end"/>
      </w:r>
    </w:p>
    <w:p w14:paraId="26307107">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_Toc31927 </w:instrText>
      </w:r>
      <w:r>
        <w:rPr>
          <w:rFonts w:eastAsia="方正仿宋_GBK"/>
          <w:szCs w:val="24"/>
        </w:rPr>
        <w:fldChar w:fldCharType="separate"/>
      </w:r>
      <w:r>
        <w:rPr>
          <w:rFonts w:eastAsia="方正仿宋_GBK"/>
        </w:rPr>
        <w:t>七、</w:t>
      </w:r>
      <w:r>
        <w:rPr>
          <w:rFonts w:eastAsia="方正仿宋_GBK"/>
          <w:bCs/>
        </w:rPr>
        <w:t>参选</w:t>
      </w:r>
      <w:r>
        <w:rPr>
          <w:rFonts w:eastAsia="方正仿宋_GBK"/>
        </w:rPr>
        <w:t>有关规定</w:t>
      </w:r>
      <w:r>
        <w:rPr>
          <w:rFonts w:eastAsia="方正仿宋_GBK"/>
        </w:rPr>
        <w:tab/>
      </w:r>
      <w:r>
        <w:rPr>
          <w:rFonts w:eastAsia="方正仿宋_GBK"/>
        </w:rPr>
        <w:fldChar w:fldCharType="begin"/>
      </w:r>
      <w:r>
        <w:rPr>
          <w:rFonts w:eastAsia="方正仿宋_GBK"/>
        </w:rPr>
        <w:instrText xml:space="preserve"> PAGEREF _Toc31927 \h </w:instrText>
      </w:r>
      <w:r>
        <w:rPr>
          <w:rFonts w:eastAsia="方正仿宋_GBK"/>
        </w:rPr>
        <w:fldChar w:fldCharType="separate"/>
      </w:r>
      <w:r>
        <w:rPr>
          <w:rFonts w:eastAsia="方正仿宋_GBK"/>
        </w:rPr>
        <w:t>- 2 -</w:t>
      </w:r>
      <w:r>
        <w:rPr>
          <w:rFonts w:eastAsia="方正仿宋_GBK"/>
        </w:rPr>
        <w:fldChar w:fldCharType="end"/>
      </w:r>
      <w:r>
        <w:rPr>
          <w:rFonts w:eastAsia="方正仿宋_GBK"/>
          <w:szCs w:val="24"/>
        </w:rPr>
        <w:fldChar w:fldCharType="end"/>
      </w:r>
    </w:p>
    <w:p w14:paraId="6DBD7781">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_Toc5650 </w:instrText>
      </w:r>
      <w:r>
        <w:rPr>
          <w:rFonts w:eastAsia="方正仿宋_GBK"/>
          <w:szCs w:val="24"/>
        </w:rPr>
        <w:fldChar w:fldCharType="separate"/>
      </w:r>
      <w:r>
        <w:rPr>
          <w:rFonts w:eastAsia="方正仿宋_GBK"/>
        </w:rPr>
        <w:t>八、联系方式</w:t>
      </w:r>
      <w:r>
        <w:rPr>
          <w:rFonts w:eastAsia="方正仿宋_GBK"/>
        </w:rPr>
        <w:tab/>
      </w:r>
      <w:r>
        <w:rPr>
          <w:rFonts w:eastAsia="方正仿宋_GBK"/>
        </w:rPr>
        <w:fldChar w:fldCharType="begin"/>
      </w:r>
      <w:r>
        <w:rPr>
          <w:rFonts w:eastAsia="方正仿宋_GBK"/>
        </w:rPr>
        <w:instrText xml:space="preserve"> PAGEREF _Toc5650 \h </w:instrText>
      </w:r>
      <w:r>
        <w:rPr>
          <w:rFonts w:eastAsia="方正仿宋_GBK"/>
        </w:rPr>
        <w:fldChar w:fldCharType="separate"/>
      </w:r>
      <w:r>
        <w:rPr>
          <w:rFonts w:eastAsia="方正仿宋_GBK"/>
        </w:rPr>
        <w:t>- 2 -</w:t>
      </w:r>
      <w:r>
        <w:rPr>
          <w:rFonts w:eastAsia="方正仿宋_GBK"/>
        </w:rPr>
        <w:fldChar w:fldCharType="end"/>
      </w:r>
      <w:r>
        <w:rPr>
          <w:rFonts w:eastAsia="方正仿宋_GBK"/>
          <w:szCs w:val="24"/>
        </w:rPr>
        <w:fldChar w:fldCharType="end"/>
      </w:r>
    </w:p>
    <w:p w14:paraId="763EA174">
      <w:pPr>
        <w:pStyle w:val="11"/>
        <w:tabs>
          <w:tab w:val="right" w:leader="dot" w:pos="9412"/>
          <w:tab w:val="clear" w:pos="1260"/>
          <w:tab w:val="clear" w:pos="1685"/>
          <w:tab w:val="clear" w:pos="8400"/>
        </w:tabs>
        <w:ind w:firstLine="281"/>
        <w:rPr>
          <w:rFonts w:eastAsia="方正仿宋_GBK"/>
        </w:rPr>
      </w:pPr>
      <w:r>
        <w:rPr>
          <w:rFonts w:eastAsia="方正仿宋_GBK"/>
          <w:szCs w:val="24"/>
        </w:rPr>
        <w:fldChar w:fldCharType="begin"/>
      </w:r>
      <w:r>
        <w:rPr>
          <w:rFonts w:eastAsia="方正仿宋_GBK"/>
          <w:szCs w:val="24"/>
        </w:rPr>
        <w:instrText xml:space="preserve"> HYPERLINK \l _Toc8076 </w:instrText>
      </w:r>
      <w:r>
        <w:rPr>
          <w:rFonts w:eastAsia="方正仿宋_GBK"/>
          <w:szCs w:val="24"/>
        </w:rPr>
        <w:fldChar w:fldCharType="separate"/>
      </w:r>
      <w:r>
        <w:rPr>
          <w:rFonts w:eastAsia="方正仿宋_GBK"/>
        </w:rPr>
        <w:t>第二篇 项目服务需求</w:t>
      </w:r>
      <w:r>
        <w:rPr>
          <w:rFonts w:eastAsia="方正仿宋_GBK"/>
        </w:rPr>
        <w:tab/>
      </w:r>
      <w:r>
        <w:rPr>
          <w:rFonts w:eastAsia="方正仿宋_GBK"/>
        </w:rPr>
        <w:fldChar w:fldCharType="begin"/>
      </w:r>
      <w:r>
        <w:rPr>
          <w:rFonts w:eastAsia="方正仿宋_GBK"/>
        </w:rPr>
        <w:instrText xml:space="preserve"> PAGEREF _Toc8076 \h </w:instrText>
      </w:r>
      <w:r>
        <w:rPr>
          <w:rFonts w:eastAsia="方正仿宋_GBK"/>
        </w:rPr>
        <w:fldChar w:fldCharType="separate"/>
      </w:r>
      <w:r>
        <w:rPr>
          <w:rFonts w:eastAsia="方正仿宋_GBK"/>
        </w:rPr>
        <w:t>- 3 -</w:t>
      </w:r>
      <w:r>
        <w:rPr>
          <w:rFonts w:eastAsia="方正仿宋_GBK"/>
        </w:rPr>
        <w:fldChar w:fldCharType="end"/>
      </w:r>
      <w:r>
        <w:rPr>
          <w:rFonts w:eastAsia="方正仿宋_GBK"/>
          <w:szCs w:val="24"/>
        </w:rPr>
        <w:fldChar w:fldCharType="end"/>
      </w:r>
    </w:p>
    <w:p w14:paraId="7B76EC96">
      <w:pPr>
        <w:pStyle w:val="11"/>
        <w:tabs>
          <w:tab w:val="right" w:leader="dot" w:pos="9412"/>
          <w:tab w:val="clear" w:pos="1260"/>
          <w:tab w:val="clear" w:pos="1685"/>
          <w:tab w:val="clear" w:pos="8400"/>
        </w:tabs>
        <w:ind w:firstLine="281"/>
        <w:rPr>
          <w:rFonts w:eastAsia="方正仿宋_GBK"/>
        </w:rPr>
      </w:pPr>
      <w:r>
        <w:rPr>
          <w:rFonts w:eastAsia="方正仿宋_GBK"/>
          <w:szCs w:val="24"/>
        </w:rPr>
        <w:fldChar w:fldCharType="begin"/>
      </w:r>
      <w:r>
        <w:rPr>
          <w:rFonts w:eastAsia="方正仿宋_GBK"/>
          <w:szCs w:val="24"/>
        </w:rPr>
        <w:instrText xml:space="preserve"> HYPERLINK \l _Toc20268 </w:instrText>
      </w:r>
      <w:r>
        <w:rPr>
          <w:rFonts w:eastAsia="方正仿宋_GBK"/>
          <w:szCs w:val="24"/>
        </w:rPr>
        <w:fldChar w:fldCharType="separate"/>
      </w:r>
      <w:r>
        <w:rPr>
          <w:rFonts w:eastAsia="方正仿宋_GBK"/>
        </w:rPr>
        <w:t>第三篇  项目商务需求</w:t>
      </w:r>
      <w:r>
        <w:rPr>
          <w:rFonts w:eastAsia="方正仿宋_GBK"/>
        </w:rPr>
        <w:tab/>
      </w:r>
      <w:r>
        <w:rPr>
          <w:rFonts w:eastAsia="方正仿宋_GBK"/>
        </w:rPr>
        <w:fldChar w:fldCharType="begin"/>
      </w:r>
      <w:r>
        <w:rPr>
          <w:rFonts w:eastAsia="方正仿宋_GBK"/>
        </w:rPr>
        <w:instrText xml:space="preserve"> PAGEREF _Toc20268 \h </w:instrText>
      </w:r>
      <w:r>
        <w:rPr>
          <w:rFonts w:eastAsia="方正仿宋_GBK"/>
        </w:rPr>
        <w:fldChar w:fldCharType="separate"/>
      </w:r>
      <w:r>
        <w:rPr>
          <w:rFonts w:eastAsia="方正仿宋_GBK"/>
        </w:rPr>
        <w:t>- 4 -</w:t>
      </w:r>
      <w:r>
        <w:rPr>
          <w:rFonts w:eastAsia="方正仿宋_GBK"/>
        </w:rPr>
        <w:fldChar w:fldCharType="end"/>
      </w:r>
      <w:r>
        <w:rPr>
          <w:rFonts w:eastAsia="方正仿宋_GBK"/>
          <w:szCs w:val="24"/>
        </w:rPr>
        <w:fldChar w:fldCharType="end"/>
      </w:r>
    </w:p>
    <w:p w14:paraId="61FD2E06">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_Toc13842 </w:instrText>
      </w:r>
      <w:r>
        <w:rPr>
          <w:rFonts w:eastAsia="方正仿宋_GBK"/>
          <w:szCs w:val="24"/>
        </w:rPr>
        <w:fldChar w:fldCharType="separate"/>
      </w:r>
      <w:r>
        <w:rPr>
          <w:rFonts w:eastAsia="方正仿宋_GBK"/>
        </w:rPr>
        <w:t>一、服务期、服务地点及验收方式</w:t>
      </w:r>
      <w:r>
        <w:rPr>
          <w:rFonts w:eastAsia="方正仿宋_GBK"/>
        </w:rPr>
        <w:tab/>
      </w:r>
      <w:r>
        <w:rPr>
          <w:rFonts w:eastAsia="方正仿宋_GBK"/>
        </w:rPr>
        <w:fldChar w:fldCharType="begin"/>
      </w:r>
      <w:r>
        <w:rPr>
          <w:rFonts w:eastAsia="方正仿宋_GBK"/>
        </w:rPr>
        <w:instrText xml:space="preserve"> PAGEREF _Toc13842 \h </w:instrText>
      </w:r>
      <w:r>
        <w:rPr>
          <w:rFonts w:eastAsia="方正仿宋_GBK"/>
        </w:rPr>
        <w:fldChar w:fldCharType="separate"/>
      </w:r>
      <w:r>
        <w:rPr>
          <w:rFonts w:eastAsia="方正仿宋_GBK"/>
        </w:rPr>
        <w:t>- 4 -</w:t>
      </w:r>
      <w:r>
        <w:rPr>
          <w:rFonts w:eastAsia="方正仿宋_GBK"/>
        </w:rPr>
        <w:fldChar w:fldCharType="end"/>
      </w:r>
      <w:r>
        <w:rPr>
          <w:rFonts w:eastAsia="方正仿宋_GBK"/>
          <w:szCs w:val="24"/>
        </w:rPr>
        <w:fldChar w:fldCharType="end"/>
      </w:r>
    </w:p>
    <w:p w14:paraId="3FEFC078">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_Toc21052 </w:instrText>
      </w:r>
      <w:r>
        <w:rPr>
          <w:rFonts w:eastAsia="方正仿宋_GBK"/>
          <w:szCs w:val="24"/>
        </w:rPr>
        <w:fldChar w:fldCharType="separate"/>
      </w:r>
      <w:r>
        <w:rPr>
          <w:rFonts w:eastAsia="方正仿宋_GBK"/>
        </w:rPr>
        <w:t>二、报价要求</w:t>
      </w:r>
      <w:r>
        <w:rPr>
          <w:rFonts w:eastAsia="方正仿宋_GBK"/>
        </w:rPr>
        <w:tab/>
      </w:r>
      <w:r>
        <w:rPr>
          <w:rFonts w:eastAsia="方正仿宋_GBK"/>
        </w:rPr>
        <w:fldChar w:fldCharType="begin"/>
      </w:r>
      <w:r>
        <w:rPr>
          <w:rFonts w:eastAsia="方正仿宋_GBK"/>
        </w:rPr>
        <w:instrText xml:space="preserve"> PAGEREF _Toc21052 \h </w:instrText>
      </w:r>
      <w:r>
        <w:rPr>
          <w:rFonts w:eastAsia="方正仿宋_GBK"/>
        </w:rPr>
        <w:fldChar w:fldCharType="separate"/>
      </w:r>
      <w:r>
        <w:rPr>
          <w:rFonts w:eastAsia="方正仿宋_GBK"/>
        </w:rPr>
        <w:t>- 4 -</w:t>
      </w:r>
      <w:r>
        <w:rPr>
          <w:rFonts w:eastAsia="方正仿宋_GBK"/>
        </w:rPr>
        <w:fldChar w:fldCharType="end"/>
      </w:r>
      <w:r>
        <w:rPr>
          <w:rFonts w:eastAsia="方正仿宋_GBK"/>
          <w:szCs w:val="24"/>
        </w:rPr>
        <w:fldChar w:fldCharType="end"/>
      </w:r>
    </w:p>
    <w:p w14:paraId="1302D2D1">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_Toc13468 </w:instrText>
      </w:r>
      <w:r>
        <w:rPr>
          <w:rFonts w:eastAsia="方正仿宋_GBK"/>
          <w:szCs w:val="24"/>
        </w:rPr>
        <w:fldChar w:fldCharType="separate"/>
      </w:r>
      <w:r>
        <w:rPr>
          <w:rFonts w:eastAsia="方正仿宋_GBK"/>
        </w:rPr>
        <w:t>三、付款方式</w:t>
      </w:r>
      <w:r>
        <w:rPr>
          <w:rFonts w:eastAsia="方正仿宋_GBK"/>
        </w:rPr>
        <w:tab/>
      </w:r>
      <w:r>
        <w:rPr>
          <w:rFonts w:eastAsia="方正仿宋_GBK"/>
        </w:rPr>
        <w:fldChar w:fldCharType="begin"/>
      </w:r>
      <w:r>
        <w:rPr>
          <w:rFonts w:eastAsia="方正仿宋_GBK"/>
        </w:rPr>
        <w:instrText xml:space="preserve"> PAGEREF _Toc13468 \h </w:instrText>
      </w:r>
      <w:r>
        <w:rPr>
          <w:rFonts w:eastAsia="方正仿宋_GBK"/>
        </w:rPr>
        <w:fldChar w:fldCharType="separate"/>
      </w:r>
      <w:r>
        <w:rPr>
          <w:rFonts w:eastAsia="方正仿宋_GBK"/>
        </w:rPr>
        <w:t>- 4 -</w:t>
      </w:r>
      <w:r>
        <w:rPr>
          <w:rFonts w:eastAsia="方正仿宋_GBK"/>
        </w:rPr>
        <w:fldChar w:fldCharType="end"/>
      </w:r>
      <w:r>
        <w:rPr>
          <w:rFonts w:eastAsia="方正仿宋_GBK"/>
          <w:szCs w:val="24"/>
        </w:rPr>
        <w:fldChar w:fldCharType="end"/>
      </w:r>
    </w:p>
    <w:p w14:paraId="2A28619E">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_Toc11413 </w:instrText>
      </w:r>
      <w:r>
        <w:rPr>
          <w:rFonts w:eastAsia="方正仿宋_GBK"/>
          <w:szCs w:val="24"/>
        </w:rPr>
        <w:fldChar w:fldCharType="separate"/>
      </w:r>
      <w:r>
        <w:rPr>
          <w:rFonts w:eastAsia="方正仿宋_GBK"/>
        </w:rPr>
        <w:t>四、其他商务要求内容</w:t>
      </w:r>
      <w:r>
        <w:rPr>
          <w:rFonts w:eastAsia="方正仿宋_GBK"/>
        </w:rPr>
        <w:tab/>
      </w:r>
      <w:r>
        <w:rPr>
          <w:rFonts w:eastAsia="方正仿宋_GBK"/>
        </w:rPr>
        <w:fldChar w:fldCharType="begin"/>
      </w:r>
      <w:r>
        <w:rPr>
          <w:rFonts w:eastAsia="方正仿宋_GBK"/>
        </w:rPr>
        <w:instrText xml:space="preserve"> PAGEREF _Toc11413 \h </w:instrText>
      </w:r>
      <w:r>
        <w:rPr>
          <w:rFonts w:eastAsia="方正仿宋_GBK"/>
        </w:rPr>
        <w:fldChar w:fldCharType="separate"/>
      </w:r>
      <w:r>
        <w:rPr>
          <w:rFonts w:eastAsia="方正仿宋_GBK"/>
        </w:rPr>
        <w:t>- 4 -</w:t>
      </w:r>
      <w:r>
        <w:rPr>
          <w:rFonts w:eastAsia="方正仿宋_GBK"/>
        </w:rPr>
        <w:fldChar w:fldCharType="end"/>
      </w:r>
      <w:r>
        <w:rPr>
          <w:rFonts w:eastAsia="方正仿宋_GBK"/>
          <w:szCs w:val="24"/>
        </w:rPr>
        <w:fldChar w:fldCharType="end"/>
      </w:r>
    </w:p>
    <w:p w14:paraId="5FEEAAEB">
      <w:pPr>
        <w:pStyle w:val="11"/>
        <w:tabs>
          <w:tab w:val="right" w:leader="dot" w:pos="9412"/>
          <w:tab w:val="clear" w:pos="1260"/>
          <w:tab w:val="clear" w:pos="1685"/>
          <w:tab w:val="clear" w:pos="8400"/>
        </w:tabs>
        <w:ind w:firstLine="281"/>
        <w:rPr>
          <w:rFonts w:eastAsia="方正仿宋_GBK"/>
        </w:rPr>
      </w:pPr>
      <w:r>
        <w:rPr>
          <w:rFonts w:eastAsia="方正仿宋_GBK"/>
          <w:szCs w:val="24"/>
        </w:rPr>
        <w:fldChar w:fldCharType="begin"/>
      </w:r>
      <w:r>
        <w:rPr>
          <w:rFonts w:eastAsia="方正仿宋_GBK"/>
          <w:szCs w:val="24"/>
        </w:rPr>
        <w:instrText xml:space="preserve"> HYPERLINK \l _Toc23631 </w:instrText>
      </w:r>
      <w:r>
        <w:rPr>
          <w:rFonts w:eastAsia="方正仿宋_GBK"/>
          <w:szCs w:val="24"/>
        </w:rPr>
        <w:fldChar w:fldCharType="separate"/>
      </w:r>
      <w:r>
        <w:rPr>
          <w:rFonts w:eastAsia="方正仿宋_GBK"/>
        </w:rPr>
        <w:t>第四篇  资格审查及评审办法</w:t>
      </w:r>
      <w:r>
        <w:rPr>
          <w:rFonts w:eastAsia="方正仿宋_GBK"/>
        </w:rPr>
        <w:tab/>
      </w:r>
      <w:r>
        <w:rPr>
          <w:rFonts w:eastAsia="方正仿宋_GBK"/>
        </w:rPr>
        <w:fldChar w:fldCharType="begin"/>
      </w:r>
      <w:r>
        <w:rPr>
          <w:rFonts w:eastAsia="方正仿宋_GBK"/>
        </w:rPr>
        <w:instrText xml:space="preserve"> PAGEREF _Toc23631 \h </w:instrText>
      </w:r>
      <w:r>
        <w:rPr>
          <w:rFonts w:eastAsia="方正仿宋_GBK"/>
        </w:rPr>
        <w:fldChar w:fldCharType="separate"/>
      </w:r>
      <w:r>
        <w:rPr>
          <w:rFonts w:eastAsia="方正仿宋_GBK"/>
        </w:rPr>
        <w:t>- 5 -</w:t>
      </w:r>
      <w:r>
        <w:rPr>
          <w:rFonts w:eastAsia="方正仿宋_GBK"/>
        </w:rPr>
        <w:fldChar w:fldCharType="end"/>
      </w:r>
      <w:r>
        <w:rPr>
          <w:rFonts w:eastAsia="方正仿宋_GBK"/>
          <w:szCs w:val="24"/>
        </w:rPr>
        <w:fldChar w:fldCharType="end"/>
      </w:r>
    </w:p>
    <w:p w14:paraId="3707D9A1">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_Toc26463 </w:instrText>
      </w:r>
      <w:r>
        <w:rPr>
          <w:rFonts w:eastAsia="方正仿宋_GBK"/>
          <w:szCs w:val="24"/>
        </w:rPr>
        <w:fldChar w:fldCharType="separate"/>
      </w:r>
      <w:r>
        <w:rPr>
          <w:rFonts w:eastAsia="方正仿宋_GBK"/>
        </w:rPr>
        <w:t>一、资格审查及符合性审查</w:t>
      </w:r>
      <w:r>
        <w:rPr>
          <w:rFonts w:eastAsia="方正仿宋_GBK"/>
        </w:rPr>
        <w:tab/>
      </w:r>
      <w:r>
        <w:rPr>
          <w:rFonts w:eastAsia="方正仿宋_GBK"/>
        </w:rPr>
        <w:fldChar w:fldCharType="begin"/>
      </w:r>
      <w:r>
        <w:rPr>
          <w:rFonts w:eastAsia="方正仿宋_GBK"/>
        </w:rPr>
        <w:instrText xml:space="preserve"> PAGEREF _Toc26463 \h </w:instrText>
      </w:r>
      <w:r>
        <w:rPr>
          <w:rFonts w:eastAsia="方正仿宋_GBK"/>
        </w:rPr>
        <w:fldChar w:fldCharType="separate"/>
      </w:r>
      <w:r>
        <w:rPr>
          <w:rFonts w:eastAsia="方正仿宋_GBK"/>
        </w:rPr>
        <w:t>- 5 -</w:t>
      </w:r>
      <w:r>
        <w:rPr>
          <w:rFonts w:eastAsia="方正仿宋_GBK"/>
        </w:rPr>
        <w:fldChar w:fldCharType="end"/>
      </w:r>
      <w:r>
        <w:rPr>
          <w:rFonts w:eastAsia="方正仿宋_GBK"/>
          <w:szCs w:val="24"/>
        </w:rPr>
        <w:fldChar w:fldCharType="end"/>
      </w:r>
    </w:p>
    <w:p w14:paraId="7347BDBF">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_Toc5097 </w:instrText>
      </w:r>
      <w:r>
        <w:rPr>
          <w:rFonts w:eastAsia="方正仿宋_GBK"/>
          <w:szCs w:val="24"/>
        </w:rPr>
        <w:fldChar w:fldCharType="separate"/>
      </w:r>
      <w:r>
        <w:rPr>
          <w:rFonts w:eastAsia="方正仿宋_GBK"/>
        </w:rPr>
        <w:t>二、评审方法</w:t>
      </w:r>
      <w:r>
        <w:rPr>
          <w:rFonts w:eastAsia="方正仿宋_GBK"/>
        </w:rPr>
        <w:tab/>
      </w:r>
      <w:r>
        <w:rPr>
          <w:rFonts w:eastAsia="方正仿宋_GBK"/>
        </w:rPr>
        <w:fldChar w:fldCharType="begin"/>
      </w:r>
      <w:r>
        <w:rPr>
          <w:rFonts w:eastAsia="方正仿宋_GBK"/>
        </w:rPr>
        <w:instrText xml:space="preserve"> PAGEREF _Toc5097 \h </w:instrText>
      </w:r>
      <w:r>
        <w:rPr>
          <w:rFonts w:eastAsia="方正仿宋_GBK"/>
        </w:rPr>
        <w:fldChar w:fldCharType="separate"/>
      </w:r>
      <w:r>
        <w:rPr>
          <w:rFonts w:eastAsia="方正仿宋_GBK"/>
        </w:rPr>
        <w:t>- 6 -</w:t>
      </w:r>
      <w:r>
        <w:rPr>
          <w:rFonts w:eastAsia="方正仿宋_GBK"/>
        </w:rPr>
        <w:fldChar w:fldCharType="end"/>
      </w:r>
      <w:r>
        <w:rPr>
          <w:rFonts w:eastAsia="方正仿宋_GBK"/>
          <w:szCs w:val="24"/>
        </w:rPr>
        <w:fldChar w:fldCharType="end"/>
      </w:r>
    </w:p>
    <w:p w14:paraId="6A8F22DC">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_Toc4043 </w:instrText>
      </w:r>
      <w:r>
        <w:rPr>
          <w:rFonts w:eastAsia="方正仿宋_GBK"/>
          <w:szCs w:val="24"/>
        </w:rPr>
        <w:fldChar w:fldCharType="separate"/>
      </w:r>
      <w:r>
        <w:rPr>
          <w:rFonts w:eastAsia="方正仿宋_GBK"/>
        </w:rPr>
        <w:t>三、评标标准</w:t>
      </w:r>
      <w:r>
        <w:rPr>
          <w:rFonts w:eastAsia="方正仿宋_GBK"/>
        </w:rPr>
        <w:tab/>
      </w:r>
      <w:r>
        <w:rPr>
          <w:rFonts w:eastAsia="方正仿宋_GBK"/>
        </w:rPr>
        <w:fldChar w:fldCharType="begin"/>
      </w:r>
      <w:r>
        <w:rPr>
          <w:rFonts w:eastAsia="方正仿宋_GBK"/>
        </w:rPr>
        <w:instrText xml:space="preserve"> PAGEREF _Toc4043 \h </w:instrText>
      </w:r>
      <w:r>
        <w:rPr>
          <w:rFonts w:eastAsia="方正仿宋_GBK"/>
        </w:rPr>
        <w:fldChar w:fldCharType="separate"/>
      </w:r>
      <w:r>
        <w:rPr>
          <w:rFonts w:eastAsia="方正仿宋_GBK"/>
        </w:rPr>
        <w:t>- 6 -</w:t>
      </w:r>
      <w:r>
        <w:rPr>
          <w:rFonts w:eastAsia="方正仿宋_GBK"/>
        </w:rPr>
        <w:fldChar w:fldCharType="end"/>
      </w:r>
      <w:r>
        <w:rPr>
          <w:rFonts w:eastAsia="方正仿宋_GBK"/>
          <w:szCs w:val="24"/>
        </w:rPr>
        <w:fldChar w:fldCharType="end"/>
      </w:r>
    </w:p>
    <w:p w14:paraId="64775396">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_Toc6037 </w:instrText>
      </w:r>
      <w:r>
        <w:rPr>
          <w:rFonts w:eastAsia="方正仿宋_GBK"/>
          <w:szCs w:val="24"/>
        </w:rPr>
        <w:fldChar w:fldCharType="separate"/>
      </w:r>
      <w:r>
        <w:rPr>
          <w:rFonts w:eastAsia="方正仿宋_GBK"/>
        </w:rPr>
        <w:t>四、无效响应条款</w:t>
      </w:r>
      <w:r>
        <w:rPr>
          <w:rFonts w:eastAsia="方正仿宋_GBK"/>
        </w:rPr>
        <w:tab/>
      </w:r>
      <w:r>
        <w:rPr>
          <w:rFonts w:eastAsia="方正仿宋_GBK"/>
        </w:rPr>
        <w:fldChar w:fldCharType="begin"/>
      </w:r>
      <w:r>
        <w:rPr>
          <w:rFonts w:eastAsia="方正仿宋_GBK"/>
        </w:rPr>
        <w:instrText xml:space="preserve"> PAGEREF _Toc6037 \h </w:instrText>
      </w:r>
      <w:r>
        <w:rPr>
          <w:rFonts w:eastAsia="方正仿宋_GBK"/>
        </w:rPr>
        <w:fldChar w:fldCharType="separate"/>
      </w:r>
      <w:r>
        <w:rPr>
          <w:rFonts w:eastAsia="方正仿宋_GBK"/>
        </w:rPr>
        <w:t>- 8 -</w:t>
      </w:r>
      <w:r>
        <w:rPr>
          <w:rFonts w:eastAsia="方正仿宋_GBK"/>
        </w:rPr>
        <w:fldChar w:fldCharType="end"/>
      </w:r>
      <w:r>
        <w:rPr>
          <w:rFonts w:eastAsia="方正仿宋_GBK"/>
          <w:szCs w:val="24"/>
        </w:rPr>
        <w:fldChar w:fldCharType="end"/>
      </w:r>
    </w:p>
    <w:p w14:paraId="373F2318">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_Toc19984 </w:instrText>
      </w:r>
      <w:r>
        <w:rPr>
          <w:rFonts w:eastAsia="方正仿宋_GBK"/>
          <w:szCs w:val="24"/>
        </w:rPr>
        <w:fldChar w:fldCharType="separate"/>
      </w:r>
      <w:r>
        <w:rPr>
          <w:rFonts w:eastAsia="方正仿宋_GBK"/>
        </w:rPr>
        <w:t>五、废标条款</w:t>
      </w:r>
      <w:r>
        <w:rPr>
          <w:rFonts w:eastAsia="方正仿宋_GBK"/>
        </w:rPr>
        <w:tab/>
      </w:r>
      <w:r>
        <w:rPr>
          <w:rFonts w:eastAsia="方正仿宋_GBK"/>
        </w:rPr>
        <w:fldChar w:fldCharType="begin"/>
      </w:r>
      <w:r>
        <w:rPr>
          <w:rFonts w:eastAsia="方正仿宋_GBK"/>
        </w:rPr>
        <w:instrText xml:space="preserve"> PAGEREF _Toc19984 \h </w:instrText>
      </w:r>
      <w:r>
        <w:rPr>
          <w:rFonts w:eastAsia="方正仿宋_GBK"/>
        </w:rPr>
        <w:fldChar w:fldCharType="separate"/>
      </w:r>
      <w:r>
        <w:rPr>
          <w:rFonts w:eastAsia="方正仿宋_GBK"/>
        </w:rPr>
        <w:t>- 8 -</w:t>
      </w:r>
      <w:r>
        <w:rPr>
          <w:rFonts w:eastAsia="方正仿宋_GBK"/>
        </w:rPr>
        <w:fldChar w:fldCharType="end"/>
      </w:r>
      <w:r>
        <w:rPr>
          <w:rFonts w:eastAsia="方正仿宋_GBK"/>
          <w:szCs w:val="24"/>
        </w:rPr>
        <w:fldChar w:fldCharType="end"/>
      </w:r>
    </w:p>
    <w:p w14:paraId="7830E8EF">
      <w:pPr>
        <w:pStyle w:val="11"/>
        <w:tabs>
          <w:tab w:val="right" w:leader="dot" w:pos="9412"/>
          <w:tab w:val="clear" w:pos="1260"/>
          <w:tab w:val="clear" w:pos="1685"/>
          <w:tab w:val="clear" w:pos="8400"/>
        </w:tabs>
        <w:ind w:firstLine="281"/>
        <w:rPr>
          <w:rFonts w:eastAsia="方正仿宋_GBK"/>
        </w:rPr>
      </w:pPr>
      <w:r>
        <w:rPr>
          <w:rFonts w:eastAsia="方正仿宋_GBK"/>
          <w:szCs w:val="24"/>
        </w:rPr>
        <w:fldChar w:fldCharType="begin"/>
      </w:r>
      <w:r>
        <w:rPr>
          <w:rFonts w:eastAsia="方正仿宋_GBK"/>
          <w:szCs w:val="24"/>
        </w:rPr>
        <w:instrText xml:space="preserve"> HYPERLINK \l _Toc16516 </w:instrText>
      </w:r>
      <w:r>
        <w:rPr>
          <w:rFonts w:eastAsia="方正仿宋_GBK"/>
          <w:szCs w:val="24"/>
        </w:rPr>
        <w:fldChar w:fldCharType="separate"/>
      </w:r>
      <w:r>
        <w:rPr>
          <w:rFonts w:eastAsia="方正仿宋_GBK"/>
        </w:rPr>
        <w:t>第五篇  供应商须知</w:t>
      </w:r>
      <w:r>
        <w:rPr>
          <w:rFonts w:eastAsia="方正仿宋_GBK"/>
        </w:rPr>
        <w:tab/>
      </w:r>
      <w:r>
        <w:rPr>
          <w:rFonts w:eastAsia="方正仿宋_GBK"/>
        </w:rPr>
        <w:fldChar w:fldCharType="begin"/>
      </w:r>
      <w:r>
        <w:rPr>
          <w:rFonts w:eastAsia="方正仿宋_GBK"/>
        </w:rPr>
        <w:instrText xml:space="preserve"> PAGEREF _Toc16516 \h </w:instrText>
      </w:r>
      <w:r>
        <w:rPr>
          <w:rFonts w:eastAsia="方正仿宋_GBK"/>
        </w:rPr>
        <w:fldChar w:fldCharType="separate"/>
      </w:r>
      <w:r>
        <w:rPr>
          <w:rFonts w:eastAsia="方正仿宋_GBK"/>
        </w:rPr>
        <w:t>- 9 -</w:t>
      </w:r>
      <w:r>
        <w:rPr>
          <w:rFonts w:eastAsia="方正仿宋_GBK"/>
        </w:rPr>
        <w:fldChar w:fldCharType="end"/>
      </w:r>
      <w:r>
        <w:rPr>
          <w:rFonts w:eastAsia="方正仿宋_GBK"/>
          <w:szCs w:val="24"/>
        </w:rPr>
        <w:fldChar w:fldCharType="end"/>
      </w:r>
    </w:p>
    <w:p w14:paraId="74FBCCAC">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_Toc26923 </w:instrText>
      </w:r>
      <w:r>
        <w:rPr>
          <w:rFonts w:eastAsia="方正仿宋_GBK"/>
          <w:szCs w:val="24"/>
        </w:rPr>
        <w:fldChar w:fldCharType="separate"/>
      </w:r>
      <w:r>
        <w:rPr>
          <w:rFonts w:eastAsia="方正仿宋_GBK"/>
        </w:rPr>
        <w:t>一、供应商</w:t>
      </w:r>
      <w:r>
        <w:rPr>
          <w:rFonts w:eastAsia="方正仿宋_GBK"/>
        </w:rPr>
        <w:tab/>
      </w:r>
      <w:r>
        <w:rPr>
          <w:rFonts w:eastAsia="方正仿宋_GBK"/>
        </w:rPr>
        <w:fldChar w:fldCharType="begin"/>
      </w:r>
      <w:r>
        <w:rPr>
          <w:rFonts w:eastAsia="方正仿宋_GBK"/>
        </w:rPr>
        <w:instrText xml:space="preserve"> PAGEREF _Toc26923 \h </w:instrText>
      </w:r>
      <w:r>
        <w:rPr>
          <w:rFonts w:eastAsia="方正仿宋_GBK"/>
        </w:rPr>
        <w:fldChar w:fldCharType="separate"/>
      </w:r>
      <w:r>
        <w:rPr>
          <w:rFonts w:eastAsia="方正仿宋_GBK"/>
        </w:rPr>
        <w:t>- 9 -</w:t>
      </w:r>
      <w:r>
        <w:rPr>
          <w:rFonts w:eastAsia="方正仿宋_GBK"/>
        </w:rPr>
        <w:fldChar w:fldCharType="end"/>
      </w:r>
      <w:r>
        <w:rPr>
          <w:rFonts w:eastAsia="方正仿宋_GBK"/>
          <w:szCs w:val="24"/>
        </w:rPr>
        <w:fldChar w:fldCharType="end"/>
      </w:r>
    </w:p>
    <w:p w14:paraId="017B9182">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_Toc27169 </w:instrText>
      </w:r>
      <w:r>
        <w:rPr>
          <w:rFonts w:eastAsia="方正仿宋_GBK"/>
          <w:szCs w:val="24"/>
        </w:rPr>
        <w:fldChar w:fldCharType="separate"/>
      </w:r>
      <w:r>
        <w:rPr>
          <w:rFonts w:eastAsia="方正仿宋_GBK"/>
        </w:rPr>
        <w:t>二、采购文件</w:t>
      </w:r>
      <w:r>
        <w:rPr>
          <w:rFonts w:eastAsia="方正仿宋_GBK"/>
        </w:rPr>
        <w:tab/>
      </w:r>
      <w:r>
        <w:rPr>
          <w:rFonts w:eastAsia="方正仿宋_GBK"/>
        </w:rPr>
        <w:fldChar w:fldCharType="begin"/>
      </w:r>
      <w:r>
        <w:rPr>
          <w:rFonts w:eastAsia="方正仿宋_GBK"/>
        </w:rPr>
        <w:instrText xml:space="preserve"> PAGEREF _Toc27169 \h </w:instrText>
      </w:r>
      <w:r>
        <w:rPr>
          <w:rFonts w:eastAsia="方正仿宋_GBK"/>
        </w:rPr>
        <w:fldChar w:fldCharType="separate"/>
      </w:r>
      <w:r>
        <w:rPr>
          <w:rFonts w:eastAsia="方正仿宋_GBK"/>
        </w:rPr>
        <w:t>- 9 -</w:t>
      </w:r>
      <w:r>
        <w:rPr>
          <w:rFonts w:eastAsia="方正仿宋_GBK"/>
        </w:rPr>
        <w:fldChar w:fldCharType="end"/>
      </w:r>
      <w:r>
        <w:rPr>
          <w:rFonts w:eastAsia="方正仿宋_GBK"/>
          <w:szCs w:val="24"/>
        </w:rPr>
        <w:fldChar w:fldCharType="end"/>
      </w:r>
    </w:p>
    <w:p w14:paraId="39AD707C">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_Toc17841 </w:instrText>
      </w:r>
      <w:r>
        <w:rPr>
          <w:rFonts w:eastAsia="方正仿宋_GBK"/>
          <w:szCs w:val="24"/>
        </w:rPr>
        <w:fldChar w:fldCharType="separate"/>
      </w:r>
      <w:r>
        <w:rPr>
          <w:rFonts w:eastAsia="方正仿宋_GBK"/>
        </w:rPr>
        <w:t>三、响应文件</w:t>
      </w:r>
      <w:r>
        <w:rPr>
          <w:rFonts w:eastAsia="方正仿宋_GBK"/>
        </w:rPr>
        <w:tab/>
      </w:r>
      <w:r>
        <w:rPr>
          <w:rFonts w:eastAsia="方正仿宋_GBK"/>
        </w:rPr>
        <w:fldChar w:fldCharType="begin"/>
      </w:r>
      <w:r>
        <w:rPr>
          <w:rFonts w:eastAsia="方正仿宋_GBK"/>
        </w:rPr>
        <w:instrText xml:space="preserve"> PAGEREF _Toc17841 \h </w:instrText>
      </w:r>
      <w:r>
        <w:rPr>
          <w:rFonts w:eastAsia="方正仿宋_GBK"/>
        </w:rPr>
        <w:fldChar w:fldCharType="separate"/>
      </w:r>
      <w:r>
        <w:rPr>
          <w:rFonts w:eastAsia="方正仿宋_GBK"/>
        </w:rPr>
        <w:t>- 9 -</w:t>
      </w:r>
      <w:r>
        <w:rPr>
          <w:rFonts w:eastAsia="方正仿宋_GBK"/>
        </w:rPr>
        <w:fldChar w:fldCharType="end"/>
      </w:r>
      <w:r>
        <w:rPr>
          <w:rFonts w:eastAsia="方正仿宋_GBK"/>
          <w:szCs w:val="24"/>
        </w:rPr>
        <w:fldChar w:fldCharType="end"/>
      </w:r>
    </w:p>
    <w:p w14:paraId="453430CF">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_Toc27163 </w:instrText>
      </w:r>
      <w:r>
        <w:rPr>
          <w:rFonts w:eastAsia="方正仿宋_GBK"/>
          <w:szCs w:val="24"/>
        </w:rPr>
        <w:fldChar w:fldCharType="separate"/>
      </w:r>
      <w:r>
        <w:rPr>
          <w:rFonts w:eastAsia="方正仿宋_GBK"/>
        </w:rPr>
        <w:t>四、评审</w:t>
      </w:r>
      <w:r>
        <w:rPr>
          <w:rFonts w:eastAsia="方正仿宋_GBK"/>
        </w:rPr>
        <w:tab/>
      </w:r>
      <w:r>
        <w:rPr>
          <w:rFonts w:eastAsia="方正仿宋_GBK"/>
        </w:rPr>
        <w:fldChar w:fldCharType="begin"/>
      </w:r>
      <w:r>
        <w:rPr>
          <w:rFonts w:eastAsia="方正仿宋_GBK"/>
        </w:rPr>
        <w:instrText xml:space="preserve"> PAGEREF _Toc27163 \h </w:instrText>
      </w:r>
      <w:r>
        <w:rPr>
          <w:rFonts w:eastAsia="方正仿宋_GBK"/>
        </w:rPr>
        <w:fldChar w:fldCharType="separate"/>
      </w:r>
      <w:r>
        <w:rPr>
          <w:rFonts w:eastAsia="方正仿宋_GBK"/>
        </w:rPr>
        <w:t>- 10 -</w:t>
      </w:r>
      <w:r>
        <w:rPr>
          <w:rFonts w:eastAsia="方正仿宋_GBK"/>
        </w:rPr>
        <w:fldChar w:fldCharType="end"/>
      </w:r>
      <w:r>
        <w:rPr>
          <w:rFonts w:eastAsia="方正仿宋_GBK"/>
          <w:szCs w:val="24"/>
        </w:rPr>
        <w:fldChar w:fldCharType="end"/>
      </w:r>
    </w:p>
    <w:p w14:paraId="189EFB44">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_Toc8255 </w:instrText>
      </w:r>
      <w:r>
        <w:rPr>
          <w:rFonts w:eastAsia="方正仿宋_GBK"/>
          <w:szCs w:val="24"/>
        </w:rPr>
        <w:fldChar w:fldCharType="separate"/>
      </w:r>
      <w:r>
        <w:rPr>
          <w:rFonts w:eastAsia="方正仿宋_GBK"/>
        </w:rPr>
        <w:t>五、确定中选</w:t>
      </w:r>
      <w:r>
        <w:rPr>
          <w:rFonts w:eastAsia="方正仿宋_GBK"/>
        </w:rPr>
        <w:tab/>
      </w:r>
      <w:r>
        <w:rPr>
          <w:rFonts w:eastAsia="方正仿宋_GBK"/>
        </w:rPr>
        <w:fldChar w:fldCharType="begin"/>
      </w:r>
      <w:r>
        <w:rPr>
          <w:rFonts w:eastAsia="方正仿宋_GBK"/>
        </w:rPr>
        <w:instrText xml:space="preserve"> PAGEREF _Toc8255 \h </w:instrText>
      </w:r>
      <w:r>
        <w:rPr>
          <w:rFonts w:eastAsia="方正仿宋_GBK"/>
        </w:rPr>
        <w:fldChar w:fldCharType="separate"/>
      </w:r>
      <w:r>
        <w:rPr>
          <w:rFonts w:eastAsia="方正仿宋_GBK"/>
        </w:rPr>
        <w:t>- 10 -</w:t>
      </w:r>
      <w:r>
        <w:rPr>
          <w:rFonts w:eastAsia="方正仿宋_GBK"/>
        </w:rPr>
        <w:fldChar w:fldCharType="end"/>
      </w:r>
      <w:r>
        <w:rPr>
          <w:rFonts w:eastAsia="方正仿宋_GBK"/>
          <w:szCs w:val="24"/>
        </w:rPr>
        <w:fldChar w:fldCharType="end"/>
      </w:r>
    </w:p>
    <w:p w14:paraId="19950368">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_Toc31136 </w:instrText>
      </w:r>
      <w:r>
        <w:rPr>
          <w:rFonts w:eastAsia="方正仿宋_GBK"/>
          <w:szCs w:val="24"/>
        </w:rPr>
        <w:fldChar w:fldCharType="separate"/>
      </w:r>
      <w:r>
        <w:rPr>
          <w:rFonts w:eastAsia="方正仿宋_GBK"/>
        </w:rPr>
        <w:t>六、中选</w:t>
      </w:r>
      <w:r>
        <w:rPr>
          <w:rFonts w:eastAsia="方正仿宋_GBK"/>
        </w:rPr>
        <w:tab/>
      </w:r>
      <w:r>
        <w:rPr>
          <w:rFonts w:eastAsia="方正仿宋_GBK"/>
        </w:rPr>
        <w:fldChar w:fldCharType="begin"/>
      </w:r>
      <w:r>
        <w:rPr>
          <w:rFonts w:eastAsia="方正仿宋_GBK"/>
        </w:rPr>
        <w:instrText xml:space="preserve"> PAGEREF _Toc31136 \h </w:instrText>
      </w:r>
      <w:r>
        <w:rPr>
          <w:rFonts w:eastAsia="方正仿宋_GBK"/>
        </w:rPr>
        <w:fldChar w:fldCharType="separate"/>
      </w:r>
      <w:r>
        <w:rPr>
          <w:rFonts w:eastAsia="方正仿宋_GBK"/>
        </w:rPr>
        <w:t>- 11 -</w:t>
      </w:r>
      <w:r>
        <w:rPr>
          <w:rFonts w:eastAsia="方正仿宋_GBK"/>
        </w:rPr>
        <w:fldChar w:fldCharType="end"/>
      </w:r>
      <w:r>
        <w:rPr>
          <w:rFonts w:eastAsia="方正仿宋_GBK"/>
          <w:szCs w:val="24"/>
        </w:rPr>
        <w:fldChar w:fldCharType="end"/>
      </w:r>
    </w:p>
    <w:p w14:paraId="27163F16">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_Toc2114 </w:instrText>
      </w:r>
      <w:r>
        <w:rPr>
          <w:rFonts w:eastAsia="方正仿宋_GBK"/>
          <w:szCs w:val="24"/>
        </w:rPr>
        <w:fldChar w:fldCharType="separate"/>
      </w:r>
      <w:r>
        <w:rPr>
          <w:rFonts w:eastAsia="方正仿宋_GBK"/>
        </w:rPr>
        <w:t>七、质疑和投诉</w:t>
      </w:r>
      <w:r>
        <w:rPr>
          <w:rFonts w:eastAsia="方正仿宋_GBK"/>
        </w:rPr>
        <w:tab/>
      </w:r>
      <w:r>
        <w:rPr>
          <w:rFonts w:eastAsia="方正仿宋_GBK"/>
        </w:rPr>
        <w:fldChar w:fldCharType="begin"/>
      </w:r>
      <w:r>
        <w:rPr>
          <w:rFonts w:eastAsia="方正仿宋_GBK"/>
        </w:rPr>
        <w:instrText xml:space="preserve"> PAGEREF _Toc2114 \h </w:instrText>
      </w:r>
      <w:r>
        <w:rPr>
          <w:rFonts w:eastAsia="方正仿宋_GBK"/>
        </w:rPr>
        <w:fldChar w:fldCharType="separate"/>
      </w:r>
      <w:r>
        <w:rPr>
          <w:rFonts w:eastAsia="方正仿宋_GBK"/>
        </w:rPr>
        <w:t>- 11 -</w:t>
      </w:r>
      <w:r>
        <w:rPr>
          <w:rFonts w:eastAsia="方正仿宋_GBK"/>
        </w:rPr>
        <w:fldChar w:fldCharType="end"/>
      </w:r>
      <w:r>
        <w:rPr>
          <w:rFonts w:eastAsia="方正仿宋_GBK"/>
          <w:szCs w:val="24"/>
        </w:rPr>
        <w:fldChar w:fldCharType="end"/>
      </w:r>
    </w:p>
    <w:p w14:paraId="31252093">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_Toc8568 </w:instrText>
      </w:r>
      <w:r>
        <w:rPr>
          <w:rFonts w:eastAsia="方正仿宋_GBK"/>
          <w:szCs w:val="24"/>
        </w:rPr>
        <w:fldChar w:fldCharType="separate"/>
      </w:r>
      <w:r>
        <w:rPr>
          <w:rFonts w:eastAsia="方正仿宋_GBK"/>
        </w:rPr>
        <w:t>八、签订合同</w:t>
      </w:r>
      <w:r>
        <w:rPr>
          <w:rFonts w:eastAsia="方正仿宋_GBK"/>
        </w:rPr>
        <w:tab/>
      </w:r>
      <w:r>
        <w:rPr>
          <w:rFonts w:eastAsia="方正仿宋_GBK"/>
        </w:rPr>
        <w:fldChar w:fldCharType="begin"/>
      </w:r>
      <w:r>
        <w:rPr>
          <w:rFonts w:eastAsia="方正仿宋_GBK"/>
        </w:rPr>
        <w:instrText xml:space="preserve"> PAGEREF _Toc8568 \h </w:instrText>
      </w:r>
      <w:r>
        <w:rPr>
          <w:rFonts w:eastAsia="方正仿宋_GBK"/>
        </w:rPr>
        <w:fldChar w:fldCharType="separate"/>
      </w:r>
      <w:r>
        <w:rPr>
          <w:rFonts w:eastAsia="方正仿宋_GBK"/>
        </w:rPr>
        <w:t>- 11 -</w:t>
      </w:r>
      <w:r>
        <w:rPr>
          <w:rFonts w:eastAsia="方正仿宋_GBK"/>
        </w:rPr>
        <w:fldChar w:fldCharType="end"/>
      </w:r>
      <w:r>
        <w:rPr>
          <w:rFonts w:eastAsia="方正仿宋_GBK"/>
          <w:szCs w:val="24"/>
        </w:rPr>
        <w:fldChar w:fldCharType="end"/>
      </w:r>
    </w:p>
    <w:p w14:paraId="73AD12BF">
      <w:pPr>
        <w:pStyle w:val="11"/>
        <w:tabs>
          <w:tab w:val="right" w:leader="dot" w:pos="9412"/>
          <w:tab w:val="clear" w:pos="1260"/>
          <w:tab w:val="clear" w:pos="1685"/>
          <w:tab w:val="clear" w:pos="8400"/>
        </w:tabs>
        <w:ind w:firstLine="281"/>
        <w:rPr>
          <w:rFonts w:eastAsia="方正仿宋_GBK"/>
        </w:rPr>
      </w:pPr>
      <w:r>
        <w:rPr>
          <w:rFonts w:eastAsia="方正仿宋_GBK"/>
          <w:szCs w:val="24"/>
        </w:rPr>
        <w:fldChar w:fldCharType="begin"/>
      </w:r>
      <w:r>
        <w:rPr>
          <w:rFonts w:eastAsia="方正仿宋_GBK"/>
          <w:szCs w:val="24"/>
        </w:rPr>
        <w:instrText xml:space="preserve"> HYPERLINK \l _Toc1588 </w:instrText>
      </w:r>
      <w:r>
        <w:rPr>
          <w:rFonts w:eastAsia="方正仿宋_GBK"/>
          <w:szCs w:val="24"/>
        </w:rPr>
        <w:fldChar w:fldCharType="separate"/>
      </w:r>
      <w:r>
        <w:rPr>
          <w:rFonts w:eastAsia="方正仿宋_GBK"/>
        </w:rPr>
        <w:t>第六篇  合同格式</w:t>
      </w:r>
      <w:r>
        <w:rPr>
          <w:rFonts w:eastAsia="方正仿宋_GBK"/>
        </w:rPr>
        <w:tab/>
      </w:r>
      <w:r>
        <w:rPr>
          <w:rFonts w:eastAsia="方正仿宋_GBK"/>
        </w:rPr>
        <w:fldChar w:fldCharType="begin"/>
      </w:r>
      <w:r>
        <w:rPr>
          <w:rFonts w:eastAsia="方正仿宋_GBK"/>
        </w:rPr>
        <w:instrText xml:space="preserve"> PAGEREF _Toc1588 \h </w:instrText>
      </w:r>
      <w:r>
        <w:rPr>
          <w:rFonts w:eastAsia="方正仿宋_GBK"/>
        </w:rPr>
        <w:fldChar w:fldCharType="separate"/>
      </w:r>
      <w:r>
        <w:rPr>
          <w:rFonts w:eastAsia="方正仿宋_GBK"/>
        </w:rPr>
        <w:t>- 12 -</w:t>
      </w:r>
      <w:r>
        <w:rPr>
          <w:rFonts w:eastAsia="方正仿宋_GBK"/>
        </w:rPr>
        <w:fldChar w:fldCharType="end"/>
      </w:r>
      <w:r>
        <w:rPr>
          <w:rFonts w:eastAsia="方正仿宋_GBK"/>
          <w:szCs w:val="24"/>
        </w:rPr>
        <w:fldChar w:fldCharType="end"/>
      </w:r>
    </w:p>
    <w:p w14:paraId="3091FA9B">
      <w:pPr>
        <w:pStyle w:val="11"/>
        <w:tabs>
          <w:tab w:val="right" w:leader="dot" w:pos="9412"/>
          <w:tab w:val="clear" w:pos="1260"/>
          <w:tab w:val="clear" w:pos="1685"/>
          <w:tab w:val="clear" w:pos="8400"/>
        </w:tabs>
        <w:ind w:firstLine="281"/>
        <w:rPr>
          <w:rFonts w:eastAsia="方正仿宋_GBK"/>
        </w:rPr>
      </w:pPr>
      <w:r>
        <w:rPr>
          <w:rFonts w:eastAsia="方正仿宋_GBK"/>
          <w:szCs w:val="24"/>
        </w:rPr>
        <w:fldChar w:fldCharType="begin"/>
      </w:r>
      <w:r>
        <w:rPr>
          <w:rFonts w:eastAsia="方正仿宋_GBK"/>
          <w:szCs w:val="24"/>
        </w:rPr>
        <w:instrText xml:space="preserve"> HYPERLINK \l _Toc2012 </w:instrText>
      </w:r>
      <w:r>
        <w:rPr>
          <w:rFonts w:eastAsia="方正仿宋_GBK"/>
          <w:szCs w:val="24"/>
        </w:rPr>
        <w:fldChar w:fldCharType="separate"/>
      </w:r>
      <w:r>
        <w:rPr>
          <w:rFonts w:eastAsia="方正仿宋_GBK"/>
        </w:rPr>
        <w:t>第七篇  响应文件格式</w:t>
      </w:r>
      <w:r>
        <w:rPr>
          <w:rFonts w:eastAsia="方正仿宋_GBK"/>
        </w:rPr>
        <w:tab/>
      </w:r>
      <w:r>
        <w:rPr>
          <w:rFonts w:eastAsia="方正仿宋_GBK"/>
        </w:rPr>
        <w:fldChar w:fldCharType="begin"/>
      </w:r>
      <w:r>
        <w:rPr>
          <w:rFonts w:eastAsia="方正仿宋_GBK"/>
        </w:rPr>
        <w:instrText xml:space="preserve"> PAGEREF _Toc2012 \h </w:instrText>
      </w:r>
      <w:r>
        <w:rPr>
          <w:rFonts w:eastAsia="方正仿宋_GBK"/>
        </w:rPr>
        <w:fldChar w:fldCharType="separate"/>
      </w:r>
      <w:r>
        <w:rPr>
          <w:rFonts w:eastAsia="方正仿宋_GBK"/>
        </w:rPr>
        <w:t>- 21 -</w:t>
      </w:r>
      <w:r>
        <w:rPr>
          <w:rFonts w:eastAsia="方正仿宋_GBK"/>
        </w:rPr>
        <w:fldChar w:fldCharType="end"/>
      </w:r>
      <w:r>
        <w:rPr>
          <w:rFonts w:eastAsia="方正仿宋_GBK"/>
          <w:szCs w:val="24"/>
        </w:rPr>
        <w:fldChar w:fldCharType="end"/>
      </w:r>
    </w:p>
    <w:p w14:paraId="30EE6B8D">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_Toc28794 </w:instrText>
      </w:r>
      <w:r>
        <w:rPr>
          <w:rFonts w:eastAsia="方正仿宋_GBK"/>
          <w:szCs w:val="24"/>
        </w:rPr>
        <w:fldChar w:fldCharType="separate"/>
      </w:r>
      <w:r>
        <w:rPr>
          <w:rFonts w:eastAsia="方正仿宋_GBK"/>
          <w:szCs w:val="28"/>
        </w:rPr>
        <w:t>一、经济文件</w:t>
      </w:r>
      <w:r>
        <w:rPr>
          <w:rFonts w:eastAsia="方正仿宋_GBK"/>
        </w:rPr>
        <w:tab/>
      </w:r>
      <w:r>
        <w:rPr>
          <w:rFonts w:eastAsia="方正仿宋_GBK"/>
        </w:rPr>
        <w:fldChar w:fldCharType="begin"/>
      </w:r>
      <w:r>
        <w:rPr>
          <w:rFonts w:eastAsia="方正仿宋_GBK"/>
        </w:rPr>
        <w:instrText xml:space="preserve"> PAGEREF _Toc28794 \h </w:instrText>
      </w:r>
      <w:r>
        <w:rPr>
          <w:rFonts w:eastAsia="方正仿宋_GBK"/>
        </w:rPr>
        <w:fldChar w:fldCharType="separate"/>
      </w:r>
      <w:r>
        <w:rPr>
          <w:rFonts w:eastAsia="方正仿宋_GBK"/>
        </w:rPr>
        <w:t>- 22 -</w:t>
      </w:r>
      <w:r>
        <w:rPr>
          <w:rFonts w:eastAsia="方正仿宋_GBK"/>
        </w:rPr>
        <w:fldChar w:fldCharType="end"/>
      </w:r>
      <w:r>
        <w:rPr>
          <w:rFonts w:eastAsia="方正仿宋_GBK"/>
          <w:szCs w:val="24"/>
        </w:rPr>
        <w:fldChar w:fldCharType="end"/>
      </w:r>
    </w:p>
    <w:p w14:paraId="7029C3A7">
      <w:pPr>
        <w:pStyle w:val="12"/>
        <w:tabs>
          <w:tab w:val="right" w:leader="dot" w:pos="9412"/>
          <w:tab w:val="clear" w:pos="8400"/>
        </w:tabs>
        <w:ind w:left="210" w:right="-191"/>
        <w:rPr>
          <w:rFonts w:eastAsia="方正仿宋_GBK"/>
          <w:szCs w:val="24"/>
        </w:rPr>
        <w:sectPr>
          <w:footerReference r:id="rId4" w:type="default"/>
          <w:pgSz w:w="11907" w:h="16840"/>
          <w:pgMar w:top="1134" w:right="1191" w:bottom="1134" w:left="1304" w:header="964" w:footer="992" w:gutter="0"/>
          <w:pgNumType w:fmt="upperRoman" w:start="1"/>
          <w:cols w:space="720" w:num="1"/>
          <w:docGrid w:linePitch="312" w:charSpace="0"/>
        </w:sectPr>
      </w:pPr>
    </w:p>
    <w:p w14:paraId="05112386">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_Toc13898 </w:instrText>
      </w:r>
      <w:r>
        <w:rPr>
          <w:rFonts w:eastAsia="方正仿宋_GBK"/>
          <w:szCs w:val="24"/>
        </w:rPr>
        <w:fldChar w:fldCharType="separate"/>
      </w:r>
      <w:r>
        <w:rPr>
          <w:rFonts w:eastAsia="方正仿宋_GBK"/>
          <w:bCs/>
        </w:rPr>
        <w:t>二、服务文件</w:t>
      </w:r>
      <w:r>
        <w:rPr>
          <w:rFonts w:eastAsia="方正仿宋_GBK"/>
        </w:rPr>
        <w:tab/>
      </w:r>
      <w:r>
        <w:rPr>
          <w:rFonts w:eastAsia="方正仿宋_GBK"/>
        </w:rPr>
        <w:fldChar w:fldCharType="begin"/>
      </w:r>
      <w:r>
        <w:rPr>
          <w:rFonts w:eastAsia="方正仿宋_GBK"/>
        </w:rPr>
        <w:instrText xml:space="preserve"> PAGEREF _Toc13898 \h </w:instrText>
      </w:r>
      <w:r>
        <w:rPr>
          <w:rFonts w:eastAsia="方正仿宋_GBK"/>
        </w:rPr>
        <w:fldChar w:fldCharType="separate"/>
      </w:r>
      <w:r>
        <w:rPr>
          <w:rFonts w:eastAsia="方正仿宋_GBK"/>
        </w:rPr>
        <w:t>- 23 -</w:t>
      </w:r>
      <w:r>
        <w:rPr>
          <w:rFonts w:eastAsia="方正仿宋_GBK"/>
        </w:rPr>
        <w:fldChar w:fldCharType="end"/>
      </w:r>
      <w:r>
        <w:rPr>
          <w:rFonts w:eastAsia="方正仿宋_GBK"/>
          <w:szCs w:val="24"/>
        </w:rPr>
        <w:fldChar w:fldCharType="end"/>
      </w:r>
    </w:p>
    <w:p w14:paraId="4F539825">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_Toc19598 </w:instrText>
      </w:r>
      <w:r>
        <w:rPr>
          <w:rFonts w:eastAsia="方正仿宋_GBK"/>
          <w:szCs w:val="24"/>
        </w:rPr>
        <w:fldChar w:fldCharType="separate"/>
      </w:r>
      <w:r>
        <w:rPr>
          <w:rFonts w:eastAsia="方正仿宋_GBK"/>
          <w:szCs w:val="28"/>
        </w:rPr>
        <w:t>三、商务文件</w:t>
      </w:r>
      <w:r>
        <w:rPr>
          <w:rFonts w:eastAsia="方正仿宋_GBK"/>
        </w:rPr>
        <w:tab/>
      </w:r>
      <w:r>
        <w:rPr>
          <w:rFonts w:eastAsia="方正仿宋_GBK"/>
        </w:rPr>
        <w:fldChar w:fldCharType="begin"/>
      </w:r>
      <w:r>
        <w:rPr>
          <w:rFonts w:eastAsia="方正仿宋_GBK"/>
        </w:rPr>
        <w:instrText xml:space="preserve"> PAGEREF _Toc19598 \h </w:instrText>
      </w:r>
      <w:r>
        <w:rPr>
          <w:rFonts w:eastAsia="方正仿宋_GBK"/>
        </w:rPr>
        <w:fldChar w:fldCharType="separate"/>
      </w:r>
      <w:r>
        <w:rPr>
          <w:rFonts w:eastAsia="方正仿宋_GBK"/>
        </w:rPr>
        <w:t>- 25 -</w:t>
      </w:r>
      <w:r>
        <w:rPr>
          <w:rFonts w:eastAsia="方正仿宋_GBK"/>
        </w:rPr>
        <w:fldChar w:fldCharType="end"/>
      </w:r>
      <w:r>
        <w:rPr>
          <w:rFonts w:eastAsia="方正仿宋_GBK"/>
          <w:szCs w:val="24"/>
        </w:rPr>
        <w:fldChar w:fldCharType="end"/>
      </w:r>
    </w:p>
    <w:p w14:paraId="0C140A1D">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_Toc24219 </w:instrText>
      </w:r>
      <w:r>
        <w:rPr>
          <w:rFonts w:eastAsia="方正仿宋_GBK"/>
          <w:szCs w:val="24"/>
        </w:rPr>
        <w:fldChar w:fldCharType="separate"/>
      </w:r>
      <w:r>
        <w:rPr>
          <w:rFonts w:eastAsia="方正仿宋_GBK"/>
          <w:szCs w:val="28"/>
        </w:rPr>
        <w:t>四、其他</w:t>
      </w:r>
      <w:r>
        <w:rPr>
          <w:rFonts w:eastAsia="方正仿宋_GBK"/>
        </w:rPr>
        <w:tab/>
      </w:r>
      <w:r>
        <w:rPr>
          <w:rFonts w:eastAsia="方正仿宋_GBK"/>
        </w:rPr>
        <w:fldChar w:fldCharType="begin"/>
      </w:r>
      <w:r>
        <w:rPr>
          <w:rFonts w:eastAsia="方正仿宋_GBK"/>
        </w:rPr>
        <w:instrText xml:space="preserve"> PAGEREF _Toc24219 \h </w:instrText>
      </w:r>
      <w:r>
        <w:rPr>
          <w:rFonts w:eastAsia="方正仿宋_GBK"/>
        </w:rPr>
        <w:fldChar w:fldCharType="separate"/>
      </w:r>
      <w:r>
        <w:rPr>
          <w:rFonts w:eastAsia="方正仿宋_GBK"/>
        </w:rPr>
        <w:t>- 29 -</w:t>
      </w:r>
      <w:r>
        <w:rPr>
          <w:rFonts w:eastAsia="方正仿宋_GBK"/>
        </w:rPr>
        <w:fldChar w:fldCharType="end"/>
      </w:r>
      <w:r>
        <w:rPr>
          <w:rFonts w:eastAsia="方正仿宋_GBK"/>
          <w:szCs w:val="24"/>
        </w:rPr>
        <w:fldChar w:fldCharType="end"/>
      </w:r>
    </w:p>
    <w:p w14:paraId="0BC4B074">
      <w:pPr>
        <w:pStyle w:val="12"/>
        <w:tabs>
          <w:tab w:val="right" w:leader="dot" w:pos="9412"/>
          <w:tab w:val="clear" w:pos="8400"/>
        </w:tabs>
        <w:ind w:left="210" w:right="-191"/>
        <w:rPr>
          <w:rFonts w:eastAsia="方正仿宋_GBK"/>
        </w:rPr>
      </w:pPr>
      <w:r>
        <w:rPr>
          <w:rFonts w:eastAsia="方正仿宋_GBK"/>
          <w:szCs w:val="24"/>
        </w:rPr>
        <w:fldChar w:fldCharType="begin"/>
      </w:r>
      <w:r>
        <w:rPr>
          <w:rFonts w:eastAsia="方正仿宋_GBK"/>
          <w:szCs w:val="24"/>
        </w:rPr>
        <w:instrText xml:space="preserve"> HYPERLINK \l _Toc17943 </w:instrText>
      </w:r>
      <w:r>
        <w:rPr>
          <w:rFonts w:eastAsia="方正仿宋_GBK"/>
          <w:szCs w:val="24"/>
        </w:rPr>
        <w:fldChar w:fldCharType="separate"/>
      </w:r>
      <w:r>
        <w:rPr>
          <w:rFonts w:eastAsia="方正仿宋_GBK"/>
          <w:bCs/>
        </w:rPr>
        <w:t>五、资格文件</w:t>
      </w:r>
      <w:r>
        <w:rPr>
          <w:rFonts w:eastAsia="方正仿宋_GBK"/>
        </w:rPr>
        <w:tab/>
      </w:r>
      <w:r>
        <w:rPr>
          <w:rFonts w:eastAsia="方正仿宋_GBK"/>
        </w:rPr>
        <w:fldChar w:fldCharType="begin"/>
      </w:r>
      <w:r>
        <w:rPr>
          <w:rFonts w:eastAsia="方正仿宋_GBK"/>
        </w:rPr>
        <w:instrText xml:space="preserve"> PAGEREF _Toc17943 \h </w:instrText>
      </w:r>
      <w:r>
        <w:rPr>
          <w:rFonts w:eastAsia="方正仿宋_GBK"/>
        </w:rPr>
        <w:fldChar w:fldCharType="separate"/>
      </w:r>
      <w:r>
        <w:rPr>
          <w:rFonts w:eastAsia="方正仿宋_GBK"/>
        </w:rPr>
        <w:t>- 30 -</w:t>
      </w:r>
      <w:r>
        <w:rPr>
          <w:rFonts w:eastAsia="方正仿宋_GBK"/>
        </w:rPr>
        <w:fldChar w:fldCharType="end"/>
      </w:r>
      <w:r>
        <w:rPr>
          <w:rFonts w:eastAsia="方正仿宋_GBK"/>
          <w:szCs w:val="24"/>
        </w:rPr>
        <w:fldChar w:fldCharType="end"/>
      </w:r>
    </w:p>
    <w:p w14:paraId="692712BF">
      <w:pPr>
        <w:pStyle w:val="11"/>
        <w:adjustRightInd w:val="0"/>
        <w:snapToGrid w:val="0"/>
        <w:spacing w:line="240" w:lineRule="auto"/>
        <w:ind w:firstLine="562" w:firstLineChars="200"/>
        <w:rPr>
          <w:rFonts w:eastAsia="方正仿宋_GBK"/>
          <w:sz w:val="32"/>
        </w:rPr>
        <w:sectPr>
          <w:footerReference r:id="rId5" w:type="default"/>
          <w:pgSz w:w="11907" w:h="16840"/>
          <w:pgMar w:top="1134" w:right="1191" w:bottom="1134" w:left="1304" w:header="964" w:footer="992" w:gutter="0"/>
          <w:pgNumType w:fmt="upperRoman" w:start="1"/>
          <w:cols w:space="720" w:num="1"/>
          <w:docGrid w:linePitch="312" w:charSpace="0"/>
        </w:sectPr>
      </w:pPr>
      <w:r>
        <w:rPr>
          <w:rFonts w:eastAsia="方正仿宋_GBK"/>
          <w:szCs w:val="24"/>
        </w:rPr>
        <w:fldChar w:fldCharType="end"/>
      </w:r>
    </w:p>
    <w:p w14:paraId="2072199D">
      <w:pPr>
        <w:pStyle w:val="2"/>
        <w:tabs>
          <w:tab w:val="left" w:pos="3360"/>
        </w:tabs>
        <w:spacing w:before="0" w:beforeLines="0" w:after="0" w:afterLines="0"/>
        <w:rPr>
          <w:rFonts w:ascii="Times New Roman" w:hAnsi="Times New Roman" w:eastAsia="方正仿宋_GBK"/>
          <w:b/>
        </w:rPr>
      </w:pPr>
      <w:bookmarkStart w:id="0" w:name="_Toc12571"/>
      <w:r>
        <w:rPr>
          <w:rFonts w:ascii="Times New Roman" w:hAnsi="Times New Roman" w:eastAsia="方正仿宋_GBK"/>
          <w:b/>
        </w:rPr>
        <w:t>第一篇 采购邀请书</w:t>
      </w:r>
      <w:bookmarkEnd w:id="0"/>
    </w:p>
    <w:p w14:paraId="41ED9D80">
      <w:pPr>
        <w:snapToGrid w:val="0"/>
        <w:spacing w:line="400" w:lineRule="exact"/>
        <w:ind w:firstLine="480" w:firstLineChars="200"/>
        <w:rPr>
          <w:rFonts w:eastAsia="方正仿宋_GBK"/>
          <w:sz w:val="24"/>
          <w:szCs w:val="24"/>
        </w:rPr>
      </w:pPr>
      <w:r>
        <w:rPr>
          <w:rFonts w:eastAsia="方正仿宋_GBK"/>
          <w:sz w:val="24"/>
          <w:szCs w:val="24"/>
        </w:rPr>
        <w:t>重庆华地资环科技有限公司对梁平区“千年良田”建设试点项目新增耕地核定工作的外协技术服务采购进行公开采购，欢迎有资格的供应商参与。</w:t>
      </w:r>
    </w:p>
    <w:p w14:paraId="35883807">
      <w:pPr>
        <w:pStyle w:val="4"/>
        <w:spacing w:before="48" w:after="48" w:line="400" w:lineRule="exact"/>
        <w:ind w:firstLine="480" w:firstLineChars="200"/>
        <w:rPr>
          <w:rFonts w:ascii="Times New Roman" w:hAnsi="Times New Roman" w:eastAsia="方正仿宋_GBK"/>
          <w:b w:val="0"/>
          <w:sz w:val="24"/>
        </w:rPr>
      </w:pPr>
      <w:bookmarkStart w:id="1" w:name="_Toc11408"/>
      <w:r>
        <w:rPr>
          <w:rFonts w:ascii="Times New Roman" w:hAnsi="Times New Roman" w:eastAsia="方正仿宋_GBK"/>
          <w:b w:val="0"/>
          <w:sz w:val="24"/>
        </w:rPr>
        <w:t>一、采购项目内容</w:t>
      </w:r>
      <w:bookmarkEnd w:id="1"/>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8"/>
        <w:gridCol w:w="2109"/>
        <w:gridCol w:w="1645"/>
        <w:gridCol w:w="2014"/>
      </w:tblGrid>
      <w:tr w14:paraId="6801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pct"/>
            <w:noWrap w:val="0"/>
            <w:vAlign w:val="center"/>
          </w:tcPr>
          <w:p w14:paraId="01C6279E">
            <w:pPr>
              <w:pStyle w:val="7"/>
              <w:jc w:val="center"/>
              <w:outlineLvl w:val="0"/>
              <w:rPr>
                <w:rFonts w:eastAsia="方正仿宋_GBK"/>
                <w:b/>
                <w:szCs w:val="21"/>
              </w:rPr>
            </w:pPr>
            <w:r>
              <w:rPr>
                <w:rFonts w:eastAsia="方正仿宋_GBK"/>
                <w:b/>
                <w:szCs w:val="21"/>
              </w:rPr>
              <w:t>项目名称</w:t>
            </w:r>
          </w:p>
        </w:tc>
        <w:tc>
          <w:tcPr>
            <w:tcW w:w="1096" w:type="pct"/>
            <w:noWrap w:val="0"/>
            <w:vAlign w:val="center"/>
          </w:tcPr>
          <w:p w14:paraId="0213FCD5">
            <w:pPr>
              <w:pStyle w:val="7"/>
              <w:jc w:val="center"/>
              <w:outlineLvl w:val="0"/>
              <w:rPr>
                <w:rFonts w:eastAsia="方正仿宋_GBK"/>
                <w:b/>
                <w:szCs w:val="21"/>
              </w:rPr>
            </w:pPr>
            <w:r>
              <w:rPr>
                <w:rFonts w:eastAsia="方正仿宋_GBK"/>
                <w:b/>
                <w:szCs w:val="21"/>
              </w:rPr>
              <w:t>最高限价</w:t>
            </w:r>
          </w:p>
        </w:tc>
        <w:tc>
          <w:tcPr>
            <w:tcW w:w="855" w:type="pct"/>
            <w:noWrap w:val="0"/>
            <w:vAlign w:val="center"/>
          </w:tcPr>
          <w:p w14:paraId="46940DB3">
            <w:pPr>
              <w:pStyle w:val="7"/>
              <w:ind w:left="0" w:leftChars="0"/>
              <w:jc w:val="center"/>
              <w:outlineLvl w:val="0"/>
              <w:rPr>
                <w:rFonts w:eastAsia="方正仿宋_GBK"/>
                <w:b/>
                <w:szCs w:val="21"/>
              </w:rPr>
            </w:pPr>
            <w:r>
              <w:rPr>
                <w:rFonts w:eastAsia="方正仿宋_GBK"/>
                <w:b/>
                <w:szCs w:val="21"/>
              </w:rPr>
              <w:t>响应保证金</w:t>
            </w:r>
          </w:p>
          <w:p w14:paraId="5A764517">
            <w:pPr>
              <w:pStyle w:val="7"/>
              <w:outlineLvl w:val="0"/>
              <w:rPr>
                <w:rFonts w:eastAsia="方正仿宋_GBK"/>
                <w:b/>
                <w:szCs w:val="21"/>
              </w:rPr>
            </w:pPr>
            <w:r>
              <w:rPr>
                <w:rFonts w:eastAsia="方正仿宋_GBK"/>
                <w:b/>
                <w:szCs w:val="21"/>
              </w:rPr>
              <w:t>（万元）</w:t>
            </w:r>
          </w:p>
        </w:tc>
        <w:tc>
          <w:tcPr>
            <w:tcW w:w="1047" w:type="pct"/>
            <w:noWrap w:val="0"/>
            <w:vAlign w:val="center"/>
          </w:tcPr>
          <w:p w14:paraId="2712CC5A">
            <w:pPr>
              <w:pStyle w:val="7"/>
              <w:jc w:val="center"/>
              <w:outlineLvl w:val="0"/>
              <w:rPr>
                <w:rFonts w:eastAsia="方正仿宋_GBK"/>
                <w:b/>
                <w:szCs w:val="21"/>
              </w:rPr>
            </w:pPr>
            <w:r>
              <w:rPr>
                <w:rFonts w:eastAsia="方正仿宋_GBK"/>
                <w:b/>
                <w:szCs w:val="21"/>
              </w:rPr>
              <w:t>中选人数量（名）</w:t>
            </w:r>
          </w:p>
        </w:tc>
      </w:tr>
      <w:tr w14:paraId="2BCF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000" w:type="pct"/>
            <w:noWrap w:val="0"/>
            <w:vAlign w:val="center"/>
          </w:tcPr>
          <w:p w14:paraId="5204BCBF">
            <w:pPr>
              <w:pStyle w:val="5"/>
              <w:spacing w:line="240" w:lineRule="auto"/>
              <w:ind w:firstLine="0"/>
              <w:jc w:val="center"/>
              <w:outlineLvl w:val="0"/>
              <w:rPr>
                <w:rFonts w:eastAsia="方正仿宋_GBK"/>
                <w:sz w:val="21"/>
                <w:szCs w:val="21"/>
              </w:rPr>
            </w:pPr>
            <w:r>
              <w:rPr>
                <w:rFonts w:eastAsia="方正仿宋_GBK"/>
                <w:sz w:val="21"/>
                <w:szCs w:val="21"/>
              </w:rPr>
              <w:t>梁平区“千年良田”建设试点项目新增耕地核定工作外协技术服务</w:t>
            </w:r>
          </w:p>
        </w:tc>
        <w:tc>
          <w:tcPr>
            <w:tcW w:w="1096" w:type="pct"/>
            <w:noWrap w:val="0"/>
            <w:vAlign w:val="center"/>
          </w:tcPr>
          <w:p w14:paraId="0FD90B88">
            <w:pPr>
              <w:pStyle w:val="7"/>
              <w:jc w:val="center"/>
              <w:outlineLvl w:val="0"/>
              <w:rPr>
                <w:rFonts w:eastAsia="方正仿宋_GBK"/>
                <w:szCs w:val="21"/>
              </w:rPr>
            </w:pPr>
            <w:r>
              <w:rPr>
                <w:rFonts w:hint="eastAsia" w:eastAsia="方正仿宋_GBK"/>
                <w:szCs w:val="21"/>
              </w:rPr>
              <w:t>38.1</w:t>
            </w:r>
            <w:r>
              <w:rPr>
                <w:rFonts w:eastAsia="方正仿宋_GBK"/>
                <w:szCs w:val="21"/>
              </w:rPr>
              <w:t>万</w:t>
            </w:r>
          </w:p>
        </w:tc>
        <w:tc>
          <w:tcPr>
            <w:tcW w:w="855" w:type="pct"/>
            <w:noWrap w:val="0"/>
            <w:vAlign w:val="center"/>
          </w:tcPr>
          <w:p w14:paraId="29CFEEEC">
            <w:pPr>
              <w:pStyle w:val="5"/>
              <w:spacing w:line="240" w:lineRule="auto"/>
              <w:ind w:firstLine="0"/>
              <w:jc w:val="center"/>
              <w:outlineLvl w:val="0"/>
              <w:rPr>
                <w:rFonts w:eastAsia="方正仿宋_GBK"/>
                <w:sz w:val="21"/>
                <w:szCs w:val="21"/>
              </w:rPr>
            </w:pPr>
            <w:r>
              <w:rPr>
                <w:rFonts w:eastAsia="方正仿宋_GBK"/>
                <w:sz w:val="21"/>
                <w:szCs w:val="21"/>
              </w:rPr>
              <w:t>/</w:t>
            </w:r>
          </w:p>
        </w:tc>
        <w:tc>
          <w:tcPr>
            <w:tcW w:w="1047" w:type="pct"/>
            <w:noWrap w:val="0"/>
            <w:vAlign w:val="center"/>
          </w:tcPr>
          <w:p w14:paraId="51C97B16">
            <w:pPr>
              <w:pStyle w:val="5"/>
              <w:spacing w:line="240" w:lineRule="auto"/>
              <w:ind w:firstLine="0"/>
              <w:jc w:val="center"/>
              <w:outlineLvl w:val="0"/>
              <w:rPr>
                <w:rFonts w:eastAsia="方正仿宋_GBK"/>
                <w:sz w:val="21"/>
                <w:szCs w:val="21"/>
              </w:rPr>
            </w:pPr>
            <w:r>
              <w:rPr>
                <w:rFonts w:eastAsia="方正仿宋_GBK"/>
                <w:sz w:val="21"/>
                <w:szCs w:val="21"/>
              </w:rPr>
              <w:t>1</w:t>
            </w:r>
          </w:p>
        </w:tc>
      </w:tr>
    </w:tbl>
    <w:p w14:paraId="784D330C">
      <w:pPr>
        <w:pStyle w:val="4"/>
        <w:spacing w:before="48" w:after="48" w:line="400" w:lineRule="exact"/>
        <w:ind w:firstLine="480" w:firstLineChars="200"/>
        <w:rPr>
          <w:rFonts w:ascii="Times New Roman" w:hAnsi="Times New Roman" w:eastAsia="方正仿宋_GBK"/>
          <w:b w:val="0"/>
          <w:sz w:val="24"/>
        </w:rPr>
      </w:pPr>
      <w:bookmarkStart w:id="2" w:name="_Toc18238"/>
      <w:r>
        <w:rPr>
          <w:rFonts w:ascii="Times New Roman" w:hAnsi="Times New Roman" w:eastAsia="方正仿宋_GBK"/>
          <w:b w:val="0"/>
          <w:sz w:val="24"/>
        </w:rPr>
        <w:t>二、资金来源</w:t>
      </w:r>
      <w:bookmarkEnd w:id="2"/>
    </w:p>
    <w:p w14:paraId="3724451E">
      <w:pPr>
        <w:spacing w:line="400" w:lineRule="exact"/>
        <w:ind w:firstLine="480" w:firstLineChars="200"/>
        <w:rPr>
          <w:rFonts w:eastAsia="方正仿宋_GBK"/>
          <w:sz w:val="24"/>
          <w:szCs w:val="24"/>
        </w:rPr>
      </w:pPr>
      <w:r>
        <w:rPr>
          <w:rFonts w:eastAsia="方正仿宋_GBK"/>
          <w:sz w:val="24"/>
          <w:szCs w:val="24"/>
        </w:rPr>
        <w:t>重庆华地资环科技有限公司自有资金。</w:t>
      </w:r>
    </w:p>
    <w:p w14:paraId="34833429">
      <w:pPr>
        <w:pStyle w:val="4"/>
        <w:spacing w:before="48" w:after="48" w:line="400" w:lineRule="exact"/>
        <w:ind w:firstLine="480" w:firstLineChars="200"/>
        <w:rPr>
          <w:rFonts w:ascii="Times New Roman" w:hAnsi="Times New Roman" w:eastAsia="方正仿宋_GBK"/>
          <w:b w:val="0"/>
          <w:sz w:val="24"/>
        </w:rPr>
      </w:pPr>
      <w:bookmarkStart w:id="3" w:name="_Toc17409"/>
      <w:r>
        <w:rPr>
          <w:rFonts w:ascii="Times New Roman" w:hAnsi="Times New Roman" w:eastAsia="方正仿宋_GBK"/>
          <w:b w:val="0"/>
          <w:sz w:val="24"/>
        </w:rPr>
        <w:t>三、响应人资格要求</w:t>
      </w:r>
      <w:bookmarkEnd w:id="3"/>
    </w:p>
    <w:p w14:paraId="188D3F95">
      <w:pPr>
        <w:snapToGrid w:val="0"/>
        <w:spacing w:line="400" w:lineRule="exact"/>
        <w:ind w:firstLine="480" w:firstLineChars="200"/>
        <w:rPr>
          <w:rFonts w:eastAsia="方正仿宋_GBK"/>
          <w:sz w:val="24"/>
          <w:szCs w:val="24"/>
        </w:rPr>
      </w:pPr>
      <w:r>
        <w:rPr>
          <w:rFonts w:eastAsia="方正仿宋_GBK"/>
          <w:sz w:val="24"/>
          <w:szCs w:val="24"/>
        </w:rPr>
        <w:t>响应供应商是指向采购人提供货物、工程或者服务的法人、其他组织或者自然人。以下简称供应商。合格的供应商应首先符合政府采购法第二十二条规定的基本条件，同时符合根据该项目特殊要求设置的特定资格条件。</w:t>
      </w:r>
    </w:p>
    <w:p w14:paraId="6B48E4B7">
      <w:pPr>
        <w:snapToGrid w:val="0"/>
        <w:spacing w:line="400" w:lineRule="exact"/>
        <w:ind w:firstLine="480" w:firstLineChars="200"/>
        <w:rPr>
          <w:rFonts w:eastAsia="方正仿宋_GBK"/>
          <w:sz w:val="24"/>
          <w:szCs w:val="24"/>
        </w:rPr>
      </w:pPr>
      <w:r>
        <w:rPr>
          <w:rFonts w:eastAsia="方正仿宋_GBK"/>
          <w:sz w:val="24"/>
          <w:szCs w:val="24"/>
        </w:rPr>
        <w:t>1.具有独立承担民事责任的能力；</w:t>
      </w:r>
    </w:p>
    <w:p w14:paraId="0BC968A8">
      <w:pPr>
        <w:snapToGrid w:val="0"/>
        <w:spacing w:line="400" w:lineRule="exact"/>
        <w:ind w:firstLine="480" w:firstLineChars="200"/>
        <w:rPr>
          <w:rFonts w:eastAsia="方正仿宋_GBK"/>
          <w:sz w:val="24"/>
          <w:szCs w:val="24"/>
        </w:rPr>
      </w:pPr>
      <w:r>
        <w:rPr>
          <w:rFonts w:eastAsia="方正仿宋_GBK"/>
          <w:sz w:val="24"/>
          <w:szCs w:val="24"/>
        </w:rPr>
        <w:t>2.具有良好的商业信誉和健全的财务会计制度；</w:t>
      </w:r>
    </w:p>
    <w:p w14:paraId="267B5757">
      <w:pPr>
        <w:snapToGrid w:val="0"/>
        <w:spacing w:line="400" w:lineRule="exact"/>
        <w:ind w:firstLine="480" w:firstLineChars="200"/>
        <w:rPr>
          <w:rFonts w:eastAsia="方正仿宋_GBK"/>
          <w:sz w:val="24"/>
          <w:szCs w:val="24"/>
        </w:rPr>
      </w:pPr>
      <w:r>
        <w:rPr>
          <w:rFonts w:eastAsia="方正仿宋_GBK"/>
          <w:sz w:val="24"/>
          <w:szCs w:val="24"/>
        </w:rPr>
        <w:t>3.具有履行合同所必需的设备和专业技术能力；</w:t>
      </w:r>
    </w:p>
    <w:p w14:paraId="7A93F270">
      <w:pPr>
        <w:snapToGrid w:val="0"/>
        <w:spacing w:line="400" w:lineRule="exact"/>
        <w:ind w:firstLine="480" w:firstLineChars="200"/>
        <w:rPr>
          <w:rFonts w:eastAsia="方正仿宋_GBK"/>
          <w:sz w:val="24"/>
          <w:szCs w:val="24"/>
        </w:rPr>
      </w:pPr>
      <w:r>
        <w:rPr>
          <w:rFonts w:eastAsia="方正仿宋_GBK"/>
          <w:sz w:val="24"/>
          <w:szCs w:val="24"/>
        </w:rPr>
        <w:t>4.有依法缴纳税收和社会保障资金的良好记录；</w:t>
      </w:r>
    </w:p>
    <w:p w14:paraId="0504A704">
      <w:pPr>
        <w:snapToGrid w:val="0"/>
        <w:spacing w:line="400" w:lineRule="exact"/>
        <w:ind w:firstLine="480" w:firstLineChars="200"/>
        <w:rPr>
          <w:rFonts w:eastAsia="方正仿宋_GBK"/>
          <w:sz w:val="24"/>
          <w:szCs w:val="24"/>
        </w:rPr>
      </w:pPr>
      <w:r>
        <w:rPr>
          <w:rFonts w:eastAsia="方正仿宋_GBK"/>
          <w:sz w:val="24"/>
          <w:szCs w:val="24"/>
        </w:rPr>
        <w:t>5.参加采购活动近三年内，在经营活动中没有重大违法记录；</w:t>
      </w:r>
    </w:p>
    <w:p w14:paraId="16B69E65">
      <w:pPr>
        <w:snapToGrid w:val="0"/>
        <w:spacing w:line="400" w:lineRule="exact"/>
        <w:ind w:firstLine="480" w:firstLineChars="200"/>
        <w:rPr>
          <w:rFonts w:eastAsia="方正仿宋_GBK"/>
          <w:sz w:val="24"/>
          <w:szCs w:val="24"/>
        </w:rPr>
      </w:pPr>
      <w:r>
        <w:rPr>
          <w:rFonts w:eastAsia="方正仿宋_GBK"/>
          <w:sz w:val="24"/>
          <w:szCs w:val="24"/>
        </w:rPr>
        <w:t>6.法律、行政法规规定的其他条件。</w:t>
      </w:r>
    </w:p>
    <w:p w14:paraId="0D1CE1E9">
      <w:pPr>
        <w:pStyle w:val="4"/>
        <w:spacing w:before="48" w:after="48" w:line="400" w:lineRule="exact"/>
        <w:ind w:firstLine="480" w:firstLineChars="200"/>
        <w:rPr>
          <w:rFonts w:ascii="Times New Roman" w:hAnsi="Times New Roman" w:eastAsia="方正仿宋_GBK"/>
          <w:b w:val="0"/>
          <w:sz w:val="24"/>
        </w:rPr>
      </w:pPr>
      <w:bookmarkStart w:id="4" w:name="_Toc19333"/>
      <w:r>
        <w:rPr>
          <w:rFonts w:ascii="Times New Roman" w:hAnsi="Times New Roman" w:eastAsia="方正仿宋_GBK"/>
          <w:b w:val="0"/>
          <w:sz w:val="24"/>
        </w:rPr>
        <w:t>四、</w:t>
      </w:r>
      <w:r>
        <w:rPr>
          <w:rFonts w:ascii="Times New Roman" w:hAnsi="Times New Roman" w:eastAsia="方正仿宋_GBK"/>
          <w:b w:val="0"/>
          <w:bCs/>
          <w:sz w:val="24"/>
        </w:rPr>
        <w:t>参选</w:t>
      </w:r>
      <w:r>
        <w:rPr>
          <w:rFonts w:ascii="Times New Roman" w:hAnsi="Times New Roman" w:eastAsia="方正仿宋_GBK"/>
          <w:b w:val="0"/>
          <w:sz w:val="24"/>
        </w:rPr>
        <w:t>有关说明</w:t>
      </w:r>
      <w:bookmarkEnd w:id="4"/>
    </w:p>
    <w:p w14:paraId="4F16C104">
      <w:pPr>
        <w:spacing w:line="400" w:lineRule="exact"/>
        <w:ind w:firstLine="480" w:firstLineChars="200"/>
        <w:rPr>
          <w:rFonts w:eastAsia="方正仿宋_GBK"/>
          <w:sz w:val="24"/>
          <w:szCs w:val="24"/>
        </w:rPr>
      </w:pPr>
      <w:r>
        <w:rPr>
          <w:rFonts w:eastAsia="方正仿宋_GBK"/>
          <w:sz w:val="24"/>
          <w:szCs w:val="24"/>
        </w:rPr>
        <w:t>（一）凡有意参加的供应商，请在www.cqdky.com网上下载本项目采购文件、澄清文件等采购截止前公布的所有项目资料，无论供应商下载或领取与否，均视为已知晓所有采购实质性要求内容。</w:t>
      </w:r>
    </w:p>
    <w:p w14:paraId="150244AA">
      <w:pPr>
        <w:spacing w:line="400" w:lineRule="exact"/>
        <w:ind w:firstLine="480" w:firstLineChars="200"/>
        <w:rPr>
          <w:rFonts w:eastAsia="方正仿宋_GBK"/>
          <w:sz w:val="24"/>
          <w:szCs w:val="24"/>
        </w:rPr>
      </w:pPr>
      <w:r>
        <w:rPr>
          <w:rFonts w:eastAsia="方正仿宋_GBK"/>
          <w:sz w:val="24"/>
          <w:szCs w:val="24"/>
        </w:rPr>
        <w:t>（二）响应文件递交地点：重庆华地资环科技有限公司</w:t>
      </w:r>
      <w:r>
        <w:rPr>
          <w:rFonts w:eastAsia="方正仿宋_GBK"/>
          <w:sz w:val="24"/>
          <w:szCs w:val="24"/>
          <w:highlight w:val="yellow"/>
        </w:rPr>
        <w:t>707</w:t>
      </w:r>
      <w:r>
        <w:rPr>
          <w:rFonts w:eastAsia="方正仿宋_GBK"/>
          <w:sz w:val="24"/>
          <w:szCs w:val="24"/>
        </w:rPr>
        <w:t>室（地址：重庆市渝北区兰馨大道111号）。</w:t>
      </w:r>
    </w:p>
    <w:p w14:paraId="41E63111">
      <w:pPr>
        <w:spacing w:line="400" w:lineRule="exact"/>
        <w:ind w:firstLine="480" w:firstLineChars="200"/>
        <w:rPr>
          <w:rFonts w:eastAsia="方正仿宋_GBK"/>
          <w:sz w:val="24"/>
          <w:szCs w:val="24"/>
        </w:rPr>
      </w:pPr>
      <w:r>
        <w:rPr>
          <w:rFonts w:eastAsia="方正仿宋_GBK"/>
          <w:sz w:val="24"/>
          <w:szCs w:val="24"/>
        </w:rPr>
        <w:t>（三）提交响应文件时间</w:t>
      </w:r>
    </w:p>
    <w:p w14:paraId="050040E2">
      <w:pPr>
        <w:spacing w:line="400" w:lineRule="exact"/>
        <w:ind w:firstLine="480" w:firstLineChars="200"/>
        <w:rPr>
          <w:rFonts w:eastAsia="方正仿宋_GBK"/>
          <w:sz w:val="24"/>
          <w:szCs w:val="24"/>
        </w:rPr>
      </w:pPr>
      <w:r>
        <w:rPr>
          <w:rFonts w:eastAsia="方正仿宋_GBK"/>
          <w:sz w:val="24"/>
          <w:szCs w:val="24"/>
        </w:rPr>
        <w:t>开始时间：2024年</w:t>
      </w:r>
      <w:r>
        <w:rPr>
          <w:rFonts w:hint="eastAsia" w:eastAsia="方正仿宋_GBK"/>
          <w:sz w:val="24"/>
          <w:szCs w:val="24"/>
          <w:lang w:val="en-US" w:eastAsia="zh-CN"/>
        </w:rPr>
        <w:t>11</w:t>
      </w:r>
      <w:r>
        <w:rPr>
          <w:rFonts w:eastAsia="方正仿宋_GBK"/>
          <w:sz w:val="24"/>
          <w:szCs w:val="24"/>
        </w:rPr>
        <w:t>月</w:t>
      </w:r>
      <w:r>
        <w:rPr>
          <w:rFonts w:hint="eastAsia" w:eastAsia="方正仿宋_GBK"/>
          <w:sz w:val="24"/>
          <w:szCs w:val="24"/>
          <w:lang w:val="en-US" w:eastAsia="zh-CN"/>
        </w:rPr>
        <w:t>29</w:t>
      </w:r>
      <w:r>
        <w:rPr>
          <w:rFonts w:eastAsia="方正仿宋_GBK"/>
          <w:sz w:val="24"/>
          <w:szCs w:val="24"/>
        </w:rPr>
        <w:t>日北京时间14时30分</w:t>
      </w:r>
    </w:p>
    <w:p w14:paraId="01B80B6F">
      <w:pPr>
        <w:spacing w:line="400" w:lineRule="exact"/>
        <w:ind w:firstLine="480" w:firstLineChars="200"/>
        <w:rPr>
          <w:rFonts w:eastAsia="方正仿宋_GBK"/>
          <w:sz w:val="24"/>
          <w:szCs w:val="24"/>
        </w:rPr>
      </w:pPr>
      <w:r>
        <w:rPr>
          <w:rFonts w:eastAsia="方正仿宋_GBK"/>
          <w:sz w:val="24"/>
          <w:szCs w:val="24"/>
        </w:rPr>
        <w:t>截止时间：2024年</w:t>
      </w:r>
      <w:r>
        <w:rPr>
          <w:rFonts w:hint="eastAsia" w:eastAsia="方正仿宋_GBK"/>
          <w:sz w:val="24"/>
          <w:szCs w:val="24"/>
          <w:lang w:val="en-US" w:eastAsia="zh-CN"/>
        </w:rPr>
        <w:t>11</w:t>
      </w:r>
      <w:r>
        <w:rPr>
          <w:rFonts w:eastAsia="方正仿宋_GBK"/>
          <w:sz w:val="24"/>
          <w:szCs w:val="24"/>
        </w:rPr>
        <w:t>月</w:t>
      </w:r>
      <w:r>
        <w:rPr>
          <w:rFonts w:hint="eastAsia" w:eastAsia="方正仿宋_GBK"/>
          <w:sz w:val="24"/>
          <w:szCs w:val="24"/>
          <w:lang w:val="en-US" w:eastAsia="zh-CN"/>
        </w:rPr>
        <w:t>29</w:t>
      </w:r>
      <w:r>
        <w:rPr>
          <w:rFonts w:eastAsia="方正仿宋_GBK"/>
          <w:sz w:val="24"/>
          <w:szCs w:val="24"/>
        </w:rPr>
        <w:t>日北京时间15时00分；</w:t>
      </w:r>
    </w:p>
    <w:p w14:paraId="6CF5CFCF">
      <w:pPr>
        <w:pStyle w:val="4"/>
        <w:spacing w:before="48" w:after="48" w:line="400" w:lineRule="exact"/>
        <w:ind w:firstLine="480" w:firstLineChars="200"/>
        <w:rPr>
          <w:rFonts w:ascii="Times New Roman" w:hAnsi="Times New Roman" w:eastAsia="方正仿宋_GBK"/>
          <w:b w:val="0"/>
          <w:bCs/>
          <w:sz w:val="24"/>
        </w:rPr>
      </w:pPr>
      <w:bookmarkStart w:id="5" w:name="_Toc20224"/>
      <w:r>
        <w:rPr>
          <w:rFonts w:ascii="Times New Roman" w:hAnsi="Times New Roman" w:eastAsia="方正仿宋_GBK"/>
          <w:b w:val="0"/>
          <w:bCs/>
          <w:sz w:val="24"/>
        </w:rPr>
        <w:t>五、响应保证金：</w:t>
      </w:r>
      <w:bookmarkEnd w:id="5"/>
    </w:p>
    <w:p w14:paraId="0A36C375">
      <w:pPr>
        <w:spacing w:line="400" w:lineRule="exact"/>
        <w:ind w:firstLine="480" w:firstLineChars="200"/>
        <w:rPr>
          <w:rFonts w:eastAsia="方正仿宋_GBK"/>
          <w:sz w:val="24"/>
          <w:szCs w:val="24"/>
        </w:rPr>
      </w:pPr>
      <w:r>
        <w:rPr>
          <w:rFonts w:eastAsia="方正仿宋_GBK"/>
          <w:sz w:val="24"/>
          <w:szCs w:val="24"/>
        </w:rPr>
        <w:t>无</w:t>
      </w:r>
    </w:p>
    <w:p w14:paraId="1CBF7159">
      <w:pPr>
        <w:pStyle w:val="4"/>
        <w:spacing w:before="48" w:after="48" w:line="400" w:lineRule="exact"/>
        <w:ind w:firstLine="480" w:firstLineChars="200"/>
        <w:rPr>
          <w:rFonts w:ascii="Times New Roman" w:hAnsi="Times New Roman" w:eastAsia="方正仿宋_GBK"/>
          <w:b w:val="0"/>
          <w:bCs/>
          <w:sz w:val="24"/>
        </w:rPr>
      </w:pPr>
      <w:bookmarkStart w:id="6" w:name="_Toc31790"/>
      <w:r>
        <w:rPr>
          <w:rFonts w:ascii="Times New Roman" w:hAnsi="Times New Roman" w:eastAsia="方正仿宋_GBK"/>
          <w:b w:val="0"/>
          <w:bCs/>
          <w:sz w:val="24"/>
        </w:rPr>
        <w:t>六、采购项目需落实的政府采购政策</w:t>
      </w:r>
      <w:bookmarkEnd w:id="6"/>
    </w:p>
    <w:p w14:paraId="4C66FC95">
      <w:pPr>
        <w:snapToGrid w:val="0"/>
        <w:spacing w:line="400" w:lineRule="exact"/>
        <w:ind w:firstLine="480" w:firstLineChars="200"/>
        <w:rPr>
          <w:rFonts w:eastAsia="方正仿宋_GBK"/>
          <w:sz w:val="24"/>
          <w:szCs w:val="24"/>
        </w:rPr>
      </w:pPr>
      <w:r>
        <w:rPr>
          <w:rFonts w:eastAsia="方正仿宋_GBK"/>
          <w:sz w:val="24"/>
          <w:szCs w:val="24"/>
        </w:rPr>
        <w:t>无</w:t>
      </w:r>
    </w:p>
    <w:p w14:paraId="0CECA44D">
      <w:pPr>
        <w:pStyle w:val="4"/>
        <w:spacing w:before="48" w:after="48" w:line="400" w:lineRule="exact"/>
        <w:ind w:firstLine="480" w:firstLineChars="200"/>
        <w:rPr>
          <w:rFonts w:ascii="Times New Roman" w:hAnsi="Times New Roman" w:eastAsia="方正仿宋_GBK"/>
          <w:b w:val="0"/>
          <w:sz w:val="24"/>
        </w:rPr>
      </w:pPr>
      <w:bookmarkStart w:id="7" w:name="_Toc31927"/>
      <w:r>
        <w:rPr>
          <w:rFonts w:ascii="Times New Roman" w:hAnsi="Times New Roman" w:eastAsia="方正仿宋_GBK"/>
          <w:b w:val="0"/>
          <w:sz w:val="24"/>
        </w:rPr>
        <w:t>七、</w:t>
      </w:r>
      <w:r>
        <w:rPr>
          <w:rFonts w:ascii="Times New Roman" w:hAnsi="Times New Roman" w:eastAsia="方正仿宋_GBK"/>
          <w:b w:val="0"/>
          <w:bCs/>
          <w:sz w:val="24"/>
        </w:rPr>
        <w:t>参选</w:t>
      </w:r>
      <w:r>
        <w:rPr>
          <w:rFonts w:ascii="Times New Roman" w:hAnsi="Times New Roman" w:eastAsia="方正仿宋_GBK"/>
          <w:b w:val="0"/>
          <w:sz w:val="24"/>
        </w:rPr>
        <w:t>有关规定</w:t>
      </w:r>
      <w:bookmarkEnd w:id="7"/>
    </w:p>
    <w:p w14:paraId="065F12E8">
      <w:pPr>
        <w:snapToGrid w:val="0"/>
        <w:spacing w:line="400" w:lineRule="exact"/>
        <w:ind w:firstLine="480" w:firstLineChars="200"/>
        <w:rPr>
          <w:rFonts w:eastAsia="方正仿宋_GBK"/>
          <w:sz w:val="24"/>
          <w:szCs w:val="24"/>
        </w:rPr>
      </w:pPr>
      <w:r>
        <w:rPr>
          <w:rFonts w:eastAsia="方正仿宋_GBK"/>
          <w:sz w:val="24"/>
          <w:szCs w:val="24"/>
        </w:rPr>
        <w:t>（一）单位负责人为同一人或者存在直接控股、管理关系的不同供应商，不得参加同一合同项（包）下的采购活动。</w:t>
      </w:r>
    </w:p>
    <w:p w14:paraId="093EC7C5">
      <w:pPr>
        <w:snapToGrid w:val="0"/>
        <w:spacing w:line="400" w:lineRule="exact"/>
        <w:ind w:firstLine="480" w:firstLineChars="200"/>
        <w:rPr>
          <w:rFonts w:eastAsia="方正仿宋_GBK"/>
          <w:sz w:val="24"/>
          <w:szCs w:val="24"/>
        </w:rPr>
      </w:pPr>
      <w:r>
        <w:rPr>
          <w:rFonts w:eastAsia="方正仿宋_GBK"/>
          <w:sz w:val="24"/>
          <w:szCs w:val="24"/>
        </w:rPr>
        <w:t>（二）为采购项目提供整体设计、规范编制或者项目管理、监理、检测等服务的供应商，不得再参加该采购项目的其他采购活动。</w:t>
      </w:r>
    </w:p>
    <w:p w14:paraId="203F2316">
      <w:pPr>
        <w:snapToGrid w:val="0"/>
        <w:spacing w:line="400" w:lineRule="exact"/>
        <w:ind w:firstLine="480" w:firstLineChars="200"/>
        <w:rPr>
          <w:rFonts w:eastAsia="方正仿宋_GBK"/>
          <w:sz w:val="24"/>
          <w:szCs w:val="24"/>
        </w:rPr>
      </w:pPr>
      <w:r>
        <w:rPr>
          <w:rFonts w:eastAsia="方正仿宋_GBK"/>
          <w:sz w:val="24"/>
          <w:szCs w:val="24"/>
        </w:rPr>
        <w:t>（三）本项目若有澄清文件一律在</w:t>
      </w:r>
      <w:r>
        <w:rPr>
          <w:rFonts w:eastAsia="方正仿宋_GBK"/>
          <w:sz w:val="24"/>
          <w:szCs w:val="24"/>
          <w:u w:val="single"/>
        </w:rPr>
        <w:t>www.cqdky.com</w:t>
      </w:r>
      <w:r>
        <w:rPr>
          <w:rFonts w:eastAsia="方正仿宋_GBK"/>
          <w:sz w:val="24"/>
          <w:szCs w:val="24"/>
        </w:rPr>
        <w:t>网站上发布，请各供应商注意下载或领取；无论供应商下载或领取与否，均视同供应商已知晓本项目澄清文件的内容。</w:t>
      </w:r>
    </w:p>
    <w:p w14:paraId="0736A4A9">
      <w:pPr>
        <w:snapToGrid w:val="0"/>
        <w:spacing w:line="400" w:lineRule="exact"/>
        <w:ind w:firstLine="480" w:firstLineChars="200"/>
        <w:rPr>
          <w:rFonts w:eastAsia="方正仿宋_GBK"/>
          <w:sz w:val="24"/>
          <w:szCs w:val="24"/>
        </w:rPr>
      </w:pPr>
      <w:r>
        <w:rPr>
          <w:rFonts w:eastAsia="方正仿宋_GBK"/>
          <w:sz w:val="24"/>
          <w:szCs w:val="24"/>
        </w:rPr>
        <w:t>（四）超过提交响应文件截止时间递交的响应文件，恕不接收。</w:t>
      </w:r>
    </w:p>
    <w:p w14:paraId="32D9362C">
      <w:pPr>
        <w:snapToGrid w:val="0"/>
        <w:spacing w:line="400" w:lineRule="exact"/>
        <w:ind w:firstLine="480" w:firstLineChars="200"/>
        <w:rPr>
          <w:rFonts w:eastAsia="方正仿宋_GBK"/>
          <w:sz w:val="24"/>
          <w:szCs w:val="24"/>
        </w:rPr>
      </w:pPr>
      <w:r>
        <w:rPr>
          <w:rFonts w:eastAsia="方正仿宋_GBK"/>
          <w:sz w:val="24"/>
          <w:szCs w:val="24"/>
        </w:rPr>
        <w:t>（五）参选费用：无论参选结果如何，供应商参与本项目采购的所有费用均应由供应商自行承担。</w:t>
      </w:r>
    </w:p>
    <w:p w14:paraId="727DA889">
      <w:pPr>
        <w:snapToGrid w:val="0"/>
        <w:spacing w:line="400" w:lineRule="exact"/>
        <w:ind w:firstLine="480" w:firstLineChars="200"/>
        <w:rPr>
          <w:rFonts w:eastAsia="方正仿宋_GBK"/>
          <w:sz w:val="24"/>
          <w:szCs w:val="24"/>
        </w:rPr>
      </w:pPr>
      <w:r>
        <w:rPr>
          <w:rFonts w:eastAsia="方正仿宋_GBK"/>
          <w:sz w:val="24"/>
          <w:szCs w:val="24"/>
        </w:rPr>
        <w:t>（六）本项目不接受联合体参与响应。</w:t>
      </w:r>
    </w:p>
    <w:p w14:paraId="36704426">
      <w:pPr>
        <w:snapToGrid w:val="0"/>
        <w:spacing w:line="400" w:lineRule="exact"/>
        <w:ind w:firstLine="480" w:firstLineChars="200"/>
        <w:rPr>
          <w:rFonts w:eastAsia="方正仿宋_GBK"/>
          <w:sz w:val="24"/>
          <w:szCs w:val="24"/>
        </w:rPr>
      </w:pPr>
      <w:r>
        <w:rPr>
          <w:rFonts w:eastAsia="方正仿宋_GBK"/>
          <w:sz w:val="24"/>
          <w:szCs w:val="24"/>
        </w:rPr>
        <w:t>（七）本项目不接受合同分包。</w:t>
      </w:r>
    </w:p>
    <w:p w14:paraId="3AC66838">
      <w:pPr>
        <w:snapToGrid w:val="0"/>
        <w:spacing w:line="400" w:lineRule="exact"/>
        <w:ind w:firstLine="480" w:firstLineChars="200"/>
        <w:rPr>
          <w:rFonts w:eastAsia="方正仿宋_GBK"/>
          <w:sz w:val="24"/>
          <w:szCs w:val="24"/>
        </w:rPr>
      </w:pPr>
      <w:r>
        <w:rPr>
          <w:rFonts w:eastAsia="方正仿宋_GBK"/>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采购活动。</w:t>
      </w:r>
    </w:p>
    <w:p w14:paraId="58097898">
      <w:pPr>
        <w:pStyle w:val="4"/>
        <w:spacing w:before="48" w:after="48" w:line="400" w:lineRule="exact"/>
        <w:ind w:firstLine="480" w:firstLineChars="200"/>
        <w:rPr>
          <w:rFonts w:ascii="Times New Roman" w:hAnsi="Times New Roman" w:eastAsia="方正仿宋_GBK"/>
          <w:b w:val="0"/>
          <w:sz w:val="24"/>
        </w:rPr>
      </w:pPr>
      <w:bookmarkStart w:id="8" w:name="_Toc5650"/>
      <w:r>
        <w:rPr>
          <w:rFonts w:ascii="Times New Roman" w:hAnsi="Times New Roman" w:eastAsia="方正仿宋_GBK"/>
          <w:b w:val="0"/>
          <w:sz w:val="24"/>
        </w:rPr>
        <w:t>八、联系方式</w:t>
      </w:r>
      <w:bookmarkEnd w:id="8"/>
    </w:p>
    <w:p w14:paraId="13BB7C1A">
      <w:pPr>
        <w:snapToGrid w:val="0"/>
        <w:spacing w:line="400" w:lineRule="exact"/>
        <w:ind w:firstLine="480" w:firstLineChars="200"/>
        <w:rPr>
          <w:rFonts w:eastAsia="方正仿宋_GBK"/>
          <w:sz w:val="24"/>
          <w:szCs w:val="24"/>
        </w:rPr>
      </w:pPr>
      <w:r>
        <w:rPr>
          <w:rFonts w:eastAsia="方正仿宋_GBK"/>
          <w:sz w:val="24"/>
          <w:szCs w:val="24"/>
        </w:rPr>
        <w:t>采购人：重庆华地资环科技有限公司</w:t>
      </w:r>
    </w:p>
    <w:p w14:paraId="1DA7C8A8">
      <w:pPr>
        <w:snapToGrid w:val="0"/>
        <w:spacing w:line="400" w:lineRule="exact"/>
        <w:ind w:firstLine="480" w:firstLineChars="200"/>
        <w:rPr>
          <w:rFonts w:eastAsia="方正仿宋_GBK"/>
          <w:sz w:val="24"/>
          <w:szCs w:val="24"/>
        </w:rPr>
      </w:pPr>
      <w:r>
        <w:rPr>
          <w:rFonts w:eastAsia="方正仿宋_GBK"/>
          <w:sz w:val="24"/>
          <w:szCs w:val="24"/>
        </w:rPr>
        <w:t>地址：重庆市渝北区兰馨大道111号</w:t>
      </w:r>
    </w:p>
    <w:p w14:paraId="732D109D">
      <w:pPr>
        <w:snapToGrid w:val="0"/>
        <w:spacing w:line="400" w:lineRule="exact"/>
        <w:ind w:firstLine="480" w:firstLineChars="200"/>
        <w:rPr>
          <w:rFonts w:eastAsia="方正仿宋_GBK"/>
          <w:sz w:val="24"/>
          <w:szCs w:val="24"/>
        </w:rPr>
      </w:pPr>
      <w:r>
        <w:rPr>
          <w:rFonts w:eastAsia="方正仿宋_GBK"/>
          <w:sz w:val="24"/>
          <w:szCs w:val="24"/>
        </w:rPr>
        <w:t>联系人：</w:t>
      </w:r>
      <w:r>
        <w:rPr>
          <w:rFonts w:hint="eastAsia" w:eastAsia="方正仿宋_GBK"/>
          <w:sz w:val="24"/>
          <w:szCs w:val="24"/>
          <w:lang w:val="en-US" w:eastAsia="zh-CN"/>
        </w:rPr>
        <w:t>徐</w:t>
      </w:r>
      <w:r>
        <w:rPr>
          <w:rFonts w:eastAsia="方正仿宋_GBK"/>
          <w:sz w:val="24"/>
          <w:szCs w:val="24"/>
        </w:rPr>
        <w:t>老师</w:t>
      </w:r>
    </w:p>
    <w:p w14:paraId="26192BA7">
      <w:pPr>
        <w:snapToGrid w:val="0"/>
        <w:spacing w:line="400" w:lineRule="exact"/>
        <w:ind w:firstLine="480" w:firstLineChars="200"/>
        <w:rPr>
          <w:rFonts w:hint="default" w:eastAsia="方正仿宋_GBK"/>
          <w:sz w:val="24"/>
          <w:szCs w:val="24"/>
          <w:lang w:val="en-US" w:eastAsia="zh-CN"/>
        </w:rPr>
      </w:pPr>
      <w:r>
        <w:rPr>
          <w:rFonts w:eastAsia="方正仿宋_GBK"/>
          <w:sz w:val="24"/>
          <w:szCs w:val="24"/>
        </w:rPr>
        <w:t>联系方式：023-819257</w:t>
      </w:r>
      <w:r>
        <w:rPr>
          <w:rFonts w:hint="eastAsia" w:eastAsia="方正仿宋_GBK"/>
          <w:sz w:val="24"/>
          <w:szCs w:val="24"/>
          <w:lang w:val="en-US" w:eastAsia="zh-CN"/>
        </w:rPr>
        <w:t>33</w:t>
      </w:r>
    </w:p>
    <w:p w14:paraId="5262DAA0">
      <w:pPr>
        <w:rPr>
          <w:rFonts w:eastAsia="方正仿宋_GBK"/>
        </w:rPr>
      </w:pPr>
    </w:p>
    <w:p w14:paraId="72DAB85D">
      <w:pPr>
        <w:rPr>
          <w:rFonts w:eastAsia="方正仿宋_GBK"/>
        </w:rPr>
        <w:sectPr>
          <w:footerReference r:id="rId6" w:type="default"/>
          <w:pgSz w:w="11907" w:h="16840"/>
          <w:pgMar w:top="1134" w:right="1191" w:bottom="1134" w:left="1304" w:header="964" w:footer="992" w:gutter="0"/>
          <w:pgNumType w:fmt="numberInDash" w:start="1"/>
          <w:cols w:space="720" w:num="1"/>
          <w:docGrid w:linePitch="312" w:charSpace="0"/>
        </w:sectPr>
      </w:pPr>
    </w:p>
    <w:p w14:paraId="383C3CC7">
      <w:pPr>
        <w:pStyle w:val="2"/>
        <w:tabs>
          <w:tab w:val="left" w:pos="3360"/>
        </w:tabs>
        <w:spacing w:before="120" w:after="120"/>
        <w:rPr>
          <w:rFonts w:ascii="Times New Roman" w:hAnsi="Times New Roman" w:eastAsia="方正仿宋_GBK"/>
          <w:b/>
        </w:rPr>
      </w:pPr>
      <w:bookmarkStart w:id="9" w:name="_Toc8076"/>
      <w:r>
        <w:rPr>
          <w:rFonts w:ascii="Times New Roman" w:hAnsi="Times New Roman" w:eastAsia="方正仿宋_GBK"/>
          <w:b/>
        </w:rPr>
        <w:t>第二篇 项目服务需求</w:t>
      </w:r>
      <w:bookmarkEnd w:id="9"/>
    </w:p>
    <w:p w14:paraId="71A483EF">
      <w:pPr>
        <w:rPr>
          <w:rFonts w:eastAsia="方正仿宋_GBK"/>
          <w:b/>
          <w:bCs/>
          <w:szCs w:val="28"/>
        </w:rPr>
      </w:pPr>
      <w:r>
        <w:rPr>
          <w:rFonts w:eastAsia="方正仿宋_GBK"/>
          <w:b/>
          <w:bCs/>
          <w:szCs w:val="28"/>
        </w:rPr>
        <w:t>一、采购项目一览表</w:t>
      </w:r>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8"/>
        <w:gridCol w:w="2109"/>
        <w:gridCol w:w="1645"/>
        <w:gridCol w:w="2014"/>
      </w:tblGrid>
      <w:tr w14:paraId="5C45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pct"/>
            <w:noWrap w:val="0"/>
            <w:vAlign w:val="center"/>
          </w:tcPr>
          <w:p w14:paraId="1DEFF8A3">
            <w:pPr>
              <w:pStyle w:val="7"/>
              <w:jc w:val="center"/>
              <w:outlineLvl w:val="0"/>
              <w:rPr>
                <w:rFonts w:eastAsia="方正仿宋_GBK"/>
                <w:b/>
                <w:szCs w:val="21"/>
              </w:rPr>
            </w:pPr>
            <w:r>
              <w:rPr>
                <w:rFonts w:eastAsia="方正仿宋_GBK"/>
                <w:b/>
                <w:szCs w:val="21"/>
              </w:rPr>
              <w:t>项目名称</w:t>
            </w:r>
          </w:p>
        </w:tc>
        <w:tc>
          <w:tcPr>
            <w:tcW w:w="1096" w:type="pct"/>
            <w:noWrap w:val="0"/>
            <w:vAlign w:val="center"/>
          </w:tcPr>
          <w:p w14:paraId="61F1A37B">
            <w:pPr>
              <w:pStyle w:val="7"/>
              <w:jc w:val="center"/>
              <w:outlineLvl w:val="0"/>
              <w:rPr>
                <w:rFonts w:eastAsia="方正仿宋_GBK"/>
                <w:b/>
                <w:szCs w:val="21"/>
              </w:rPr>
            </w:pPr>
            <w:r>
              <w:rPr>
                <w:rFonts w:eastAsia="方正仿宋_GBK"/>
                <w:b/>
                <w:szCs w:val="21"/>
              </w:rPr>
              <w:t>最高限价</w:t>
            </w:r>
          </w:p>
        </w:tc>
        <w:tc>
          <w:tcPr>
            <w:tcW w:w="855" w:type="pct"/>
            <w:noWrap w:val="0"/>
            <w:vAlign w:val="center"/>
          </w:tcPr>
          <w:p w14:paraId="1DA0C1F8">
            <w:pPr>
              <w:pStyle w:val="7"/>
              <w:ind w:left="0" w:leftChars="0"/>
              <w:jc w:val="center"/>
              <w:outlineLvl w:val="0"/>
              <w:rPr>
                <w:rFonts w:eastAsia="方正仿宋_GBK"/>
                <w:b/>
                <w:szCs w:val="21"/>
              </w:rPr>
            </w:pPr>
            <w:r>
              <w:rPr>
                <w:rFonts w:eastAsia="方正仿宋_GBK"/>
                <w:b/>
                <w:szCs w:val="21"/>
              </w:rPr>
              <w:t>响应保证金</w:t>
            </w:r>
          </w:p>
          <w:p w14:paraId="40BD86FB">
            <w:pPr>
              <w:pStyle w:val="7"/>
              <w:outlineLvl w:val="0"/>
              <w:rPr>
                <w:rFonts w:eastAsia="方正仿宋_GBK"/>
                <w:b/>
                <w:szCs w:val="21"/>
              </w:rPr>
            </w:pPr>
            <w:r>
              <w:rPr>
                <w:rFonts w:eastAsia="方正仿宋_GBK"/>
                <w:b/>
                <w:szCs w:val="21"/>
              </w:rPr>
              <w:t>（万元）</w:t>
            </w:r>
          </w:p>
        </w:tc>
        <w:tc>
          <w:tcPr>
            <w:tcW w:w="1047" w:type="pct"/>
            <w:noWrap w:val="0"/>
            <w:vAlign w:val="center"/>
          </w:tcPr>
          <w:p w14:paraId="4CD9AD86">
            <w:pPr>
              <w:pStyle w:val="7"/>
              <w:jc w:val="center"/>
              <w:outlineLvl w:val="0"/>
              <w:rPr>
                <w:rFonts w:eastAsia="方正仿宋_GBK"/>
                <w:b/>
                <w:szCs w:val="21"/>
              </w:rPr>
            </w:pPr>
            <w:r>
              <w:rPr>
                <w:rFonts w:eastAsia="方正仿宋_GBK"/>
                <w:b/>
                <w:szCs w:val="21"/>
              </w:rPr>
              <w:t>中选人数量（名）</w:t>
            </w:r>
          </w:p>
        </w:tc>
      </w:tr>
      <w:tr w14:paraId="0349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000" w:type="pct"/>
            <w:noWrap w:val="0"/>
            <w:vAlign w:val="center"/>
          </w:tcPr>
          <w:p w14:paraId="4BBB1195">
            <w:pPr>
              <w:pStyle w:val="5"/>
              <w:spacing w:line="240" w:lineRule="auto"/>
              <w:ind w:firstLine="0"/>
              <w:jc w:val="center"/>
              <w:outlineLvl w:val="0"/>
              <w:rPr>
                <w:rFonts w:eastAsia="方正仿宋_GBK"/>
                <w:sz w:val="21"/>
                <w:szCs w:val="21"/>
              </w:rPr>
            </w:pPr>
            <w:r>
              <w:rPr>
                <w:rFonts w:eastAsia="方正仿宋_GBK"/>
                <w:sz w:val="21"/>
                <w:szCs w:val="21"/>
              </w:rPr>
              <w:t>梁平区</w:t>
            </w:r>
            <w:r>
              <w:rPr>
                <w:rFonts w:hint="eastAsia" w:eastAsia="方正仿宋_GBK"/>
                <w:sz w:val="21"/>
                <w:szCs w:val="21"/>
              </w:rPr>
              <w:t>“</w:t>
            </w:r>
            <w:r>
              <w:rPr>
                <w:rFonts w:eastAsia="方正仿宋_GBK"/>
                <w:sz w:val="21"/>
                <w:szCs w:val="21"/>
              </w:rPr>
              <w:t>千年良田”建设试点项目新增耕地核定工作外协技术服务</w:t>
            </w:r>
          </w:p>
        </w:tc>
        <w:tc>
          <w:tcPr>
            <w:tcW w:w="1096" w:type="pct"/>
            <w:noWrap w:val="0"/>
            <w:vAlign w:val="center"/>
          </w:tcPr>
          <w:p w14:paraId="4E335423">
            <w:pPr>
              <w:pStyle w:val="7"/>
              <w:jc w:val="center"/>
              <w:outlineLvl w:val="0"/>
              <w:rPr>
                <w:rFonts w:eastAsia="方正仿宋_GBK"/>
                <w:szCs w:val="21"/>
              </w:rPr>
            </w:pPr>
            <w:r>
              <w:rPr>
                <w:rFonts w:hint="eastAsia" w:eastAsia="方正仿宋_GBK"/>
                <w:szCs w:val="21"/>
              </w:rPr>
              <w:t>38.1</w:t>
            </w:r>
            <w:r>
              <w:rPr>
                <w:rFonts w:eastAsia="方正仿宋_GBK"/>
                <w:szCs w:val="21"/>
              </w:rPr>
              <w:t>万</w:t>
            </w:r>
          </w:p>
        </w:tc>
        <w:tc>
          <w:tcPr>
            <w:tcW w:w="855" w:type="pct"/>
            <w:noWrap w:val="0"/>
            <w:vAlign w:val="center"/>
          </w:tcPr>
          <w:p w14:paraId="7DFBFA4D">
            <w:pPr>
              <w:pStyle w:val="5"/>
              <w:spacing w:line="240" w:lineRule="auto"/>
              <w:ind w:firstLine="0"/>
              <w:jc w:val="center"/>
              <w:outlineLvl w:val="0"/>
              <w:rPr>
                <w:rFonts w:eastAsia="方正仿宋_GBK"/>
                <w:sz w:val="21"/>
                <w:szCs w:val="21"/>
              </w:rPr>
            </w:pPr>
            <w:r>
              <w:rPr>
                <w:rFonts w:eastAsia="方正仿宋_GBK"/>
                <w:sz w:val="21"/>
                <w:szCs w:val="21"/>
              </w:rPr>
              <w:t>/</w:t>
            </w:r>
          </w:p>
        </w:tc>
        <w:tc>
          <w:tcPr>
            <w:tcW w:w="1047" w:type="pct"/>
            <w:noWrap w:val="0"/>
            <w:vAlign w:val="center"/>
          </w:tcPr>
          <w:p w14:paraId="27E3C457">
            <w:pPr>
              <w:pStyle w:val="5"/>
              <w:spacing w:line="240" w:lineRule="auto"/>
              <w:ind w:firstLine="0"/>
              <w:jc w:val="center"/>
              <w:outlineLvl w:val="0"/>
              <w:rPr>
                <w:rFonts w:eastAsia="方正仿宋_GBK"/>
                <w:sz w:val="21"/>
                <w:szCs w:val="21"/>
              </w:rPr>
            </w:pPr>
            <w:r>
              <w:rPr>
                <w:rFonts w:eastAsia="方正仿宋_GBK"/>
                <w:sz w:val="21"/>
                <w:szCs w:val="21"/>
              </w:rPr>
              <w:t>1</w:t>
            </w:r>
          </w:p>
        </w:tc>
      </w:tr>
    </w:tbl>
    <w:p w14:paraId="120E6B46">
      <w:pPr>
        <w:ind w:firstLine="420" w:firstLineChars="200"/>
        <w:rPr>
          <w:rFonts w:eastAsia="方正仿宋_GBK"/>
          <w:szCs w:val="28"/>
        </w:rPr>
      </w:pPr>
    </w:p>
    <w:p w14:paraId="2AAF43ED">
      <w:pPr>
        <w:rPr>
          <w:rFonts w:eastAsia="方正仿宋_GBK"/>
          <w:b/>
          <w:bCs/>
          <w:szCs w:val="28"/>
        </w:rPr>
      </w:pPr>
      <w:r>
        <w:rPr>
          <w:rFonts w:eastAsia="方正仿宋_GBK"/>
          <w:b/>
          <w:bCs/>
          <w:szCs w:val="28"/>
        </w:rPr>
        <w:t>二、项目需求</w:t>
      </w:r>
    </w:p>
    <w:p w14:paraId="3A9E6361">
      <w:pPr>
        <w:snapToGrid w:val="0"/>
        <w:spacing w:line="400" w:lineRule="exact"/>
        <w:ind w:firstLine="480" w:firstLineChars="200"/>
        <w:rPr>
          <w:rFonts w:eastAsia="方正仿宋_GBK"/>
          <w:sz w:val="24"/>
          <w:szCs w:val="24"/>
        </w:rPr>
      </w:pPr>
      <w:r>
        <w:rPr>
          <w:rFonts w:eastAsia="方正仿宋_GBK"/>
          <w:sz w:val="24"/>
          <w:szCs w:val="24"/>
        </w:rPr>
        <w:t>项目</w:t>
      </w:r>
      <w:r>
        <w:rPr>
          <w:rFonts w:hint="eastAsia" w:eastAsia="方正仿宋_GBK"/>
          <w:sz w:val="24"/>
          <w:szCs w:val="24"/>
        </w:rPr>
        <w:t>涉及梁平区碧山镇、新盛镇、星桥镇、安盛镇、双桂街道等5个街镇，项目区域面积100平方公里，涉及项目3个、图斑1848个、图斑面积14208亩。</w:t>
      </w:r>
      <w:r>
        <w:rPr>
          <w:rFonts w:eastAsia="方正仿宋_GBK"/>
          <w:sz w:val="24"/>
          <w:szCs w:val="24"/>
        </w:rPr>
        <w:t>主要工作包括</w:t>
      </w:r>
      <w:r>
        <w:rPr>
          <w:rFonts w:hint="eastAsia" w:eastAsia="方正仿宋_GBK"/>
          <w:sz w:val="24"/>
          <w:szCs w:val="24"/>
        </w:rPr>
        <w:t>3</w:t>
      </w:r>
      <w:r>
        <w:rPr>
          <w:rFonts w:eastAsia="方正仿宋_GBK"/>
          <w:sz w:val="24"/>
          <w:szCs w:val="24"/>
        </w:rPr>
        <w:t>项工作：正射影像制作、逐图斑扣除非耕地及</w:t>
      </w:r>
      <w:r>
        <w:rPr>
          <w:rFonts w:hint="eastAsia" w:eastAsia="方正仿宋_GBK"/>
          <w:sz w:val="24"/>
          <w:szCs w:val="24"/>
        </w:rPr>
        <w:t>绘制</w:t>
      </w:r>
      <w:r>
        <w:rPr>
          <w:rFonts w:eastAsia="方正仿宋_GBK"/>
          <w:sz w:val="24"/>
          <w:szCs w:val="24"/>
        </w:rPr>
        <w:t>田坎、</w:t>
      </w:r>
      <w:r>
        <w:rPr>
          <w:rFonts w:hint="eastAsia" w:eastAsia="方正仿宋_GBK"/>
          <w:sz w:val="24"/>
          <w:szCs w:val="24"/>
        </w:rPr>
        <w:t>制作新增耕地矢量数据及相关图件</w:t>
      </w:r>
      <w:r>
        <w:rPr>
          <w:rFonts w:eastAsia="方正仿宋_GBK"/>
          <w:sz w:val="24"/>
          <w:szCs w:val="24"/>
        </w:rPr>
        <w:t>。</w:t>
      </w:r>
    </w:p>
    <w:p w14:paraId="5F994633">
      <w:pPr>
        <w:rPr>
          <w:rFonts w:eastAsia="方正仿宋_GBK"/>
          <w:b/>
          <w:bCs/>
          <w:szCs w:val="28"/>
        </w:rPr>
      </w:pPr>
      <w:r>
        <w:rPr>
          <w:rFonts w:eastAsia="方正仿宋_GBK"/>
          <w:b/>
          <w:bCs/>
          <w:szCs w:val="28"/>
        </w:rPr>
        <w:t>三、服务要求：</w:t>
      </w:r>
    </w:p>
    <w:p w14:paraId="66818D25">
      <w:pPr>
        <w:tabs>
          <w:tab w:val="left" w:pos="0"/>
          <w:tab w:val="left" w:pos="8364"/>
        </w:tabs>
        <w:spacing w:line="440" w:lineRule="exact"/>
        <w:ind w:firstLine="480" w:firstLineChars="200"/>
        <w:jc w:val="left"/>
        <w:rPr>
          <w:rFonts w:eastAsia="方正仿宋_GBK"/>
          <w:sz w:val="24"/>
          <w:szCs w:val="24"/>
        </w:rPr>
      </w:pPr>
      <w:r>
        <w:rPr>
          <w:rFonts w:eastAsia="方正仿宋_GBK"/>
          <w:sz w:val="24"/>
          <w:szCs w:val="24"/>
        </w:rPr>
        <w:t>（一）</w:t>
      </w:r>
      <w:r>
        <w:rPr>
          <w:rFonts w:hint="eastAsia" w:eastAsia="方正仿宋_GBK"/>
          <w:sz w:val="24"/>
          <w:szCs w:val="24"/>
        </w:rPr>
        <w:t>项目区域全覆盖航飞，</w:t>
      </w:r>
      <w:r>
        <w:rPr>
          <w:rFonts w:eastAsia="方正仿宋_GBK"/>
          <w:sz w:val="24"/>
          <w:szCs w:val="24"/>
        </w:rPr>
        <w:t>正射影像坐标系采用2000坐标系，分辨率优于0.2m。</w:t>
      </w:r>
    </w:p>
    <w:p w14:paraId="0A4636F4">
      <w:pPr>
        <w:tabs>
          <w:tab w:val="left" w:pos="0"/>
          <w:tab w:val="left" w:pos="8364"/>
        </w:tabs>
        <w:spacing w:line="440" w:lineRule="exact"/>
        <w:ind w:firstLine="480" w:firstLineChars="200"/>
        <w:jc w:val="left"/>
        <w:rPr>
          <w:rFonts w:eastAsia="方正仿宋_GBK"/>
          <w:sz w:val="24"/>
          <w:szCs w:val="24"/>
        </w:rPr>
      </w:pPr>
      <w:r>
        <w:rPr>
          <w:rFonts w:eastAsia="方正仿宋_GBK"/>
          <w:sz w:val="24"/>
          <w:szCs w:val="24"/>
        </w:rPr>
        <w:t>（二）逐图斑扣除非耕地及</w:t>
      </w:r>
      <w:r>
        <w:rPr>
          <w:rFonts w:hint="eastAsia" w:eastAsia="方正仿宋_GBK"/>
          <w:sz w:val="24"/>
          <w:szCs w:val="24"/>
        </w:rPr>
        <w:t>绘制大于1米</w:t>
      </w:r>
      <w:r>
        <w:rPr>
          <w:rFonts w:eastAsia="方正仿宋_GBK"/>
          <w:sz w:val="24"/>
          <w:szCs w:val="24"/>
        </w:rPr>
        <w:t>田坎</w:t>
      </w:r>
      <w:r>
        <w:rPr>
          <w:rFonts w:hint="eastAsia" w:eastAsia="方正仿宋_GBK"/>
          <w:sz w:val="24"/>
          <w:szCs w:val="24"/>
        </w:rPr>
        <w:t>满足变更调查需求</w:t>
      </w:r>
      <w:r>
        <w:rPr>
          <w:rFonts w:eastAsia="方正仿宋_GBK"/>
          <w:sz w:val="24"/>
          <w:szCs w:val="24"/>
        </w:rPr>
        <w:t>。</w:t>
      </w:r>
    </w:p>
    <w:p w14:paraId="5B0A7979">
      <w:pPr>
        <w:tabs>
          <w:tab w:val="left" w:pos="0"/>
          <w:tab w:val="left" w:pos="8364"/>
        </w:tabs>
        <w:spacing w:line="440" w:lineRule="exact"/>
        <w:ind w:firstLine="480" w:firstLineChars="200"/>
        <w:jc w:val="left"/>
        <w:rPr>
          <w:rFonts w:eastAsia="方正仿宋_GBK"/>
          <w:sz w:val="24"/>
          <w:szCs w:val="24"/>
        </w:rPr>
      </w:pPr>
      <w:r>
        <w:rPr>
          <w:rFonts w:hint="eastAsia" w:eastAsia="方正仿宋_GBK"/>
          <w:sz w:val="24"/>
          <w:szCs w:val="24"/>
        </w:rPr>
        <w:t>（三）制作新增耕地矢量数据及相关图件，包括大于1m田坎、实地非耕地、测算图斑范围、新增耕地范围、工程范围等矢量图层，新增耕地分布图、耕地质量等别评价图层，符合市级审查要求。</w:t>
      </w:r>
    </w:p>
    <w:p w14:paraId="0F7236E3">
      <w:pPr>
        <w:tabs>
          <w:tab w:val="left" w:pos="0"/>
          <w:tab w:val="left" w:pos="8364"/>
        </w:tabs>
        <w:spacing w:line="440" w:lineRule="exact"/>
        <w:ind w:firstLine="482" w:firstLineChars="200"/>
        <w:jc w:val="left"/>
        <w:rPr>
          <w:rFonts w:eastAsia="方正仿宋_GBK"/>
          <w:sz w:val="24"/>
          <w:szCs w:val="24"/>
        </w:rPr>
        <w:sectPr>
          <w:pgSz w:w="11907" w:h="16840"/>
          <w:pgMar w:top="1134" w:right="1191" w:bottom="1134" w:left="1304" w:header="964" w:footer="992" w:gutter="0"/>
          <w:pgNumType w:fmt="numberInDash"/>
          <w:cols w:space="720" w:num="1"/>
          <w:docGrid w:linePitch="312" w:charSpace="0"/>
        </w:sectPr>
      </w:pPr>
      <w:r>
        <w:rPr>
          <w:rFonts w:eastAsia="方正仿宋_GBK"/>
          <w:b/>
          <w:bCs/>
          <w:sz w:val="24"/>
          <w:szCs w:val="24"/>
        </w:rPr>
        <w:t>（四）其他未尽事宜由双方在采购合同中详细约定。</w:t>
      </w:r>
    </w:p>
    <w:p w14:paraId="0BF9EB9C">
      <w:pPr>
        <w:pStyle w:val="2"/>
        <w:tabs>
          <w:tab w:val="left" w:pos="3360"/>
        </w:tabs>
        <w:spacing w:before="0" w:beforeLines="0" w:after="0" w:afterLines="0"/>
        <w:rPr>
          <w:rFonts w:ascii="Times New Roman" w:hAnsi="Times New Roman" w:eastAsia="方正仿宋_GBK"/>
          <w:kern w:val="0"/>
          <w:sz w:val="24"/>
          <w:szCs w:val="24"/>
        </w:rPr>
      </w:pPr>
      <w:bookmarkStart w:id="10" w:name="_Toc20268"/>
      <w:r>
        <w:rPr>
          <w:rFonts w:ascii="Times New Roman" w:hAnsi="Times New Roman" w:eastAsia="方正仿宋_GBK"/>
          <w:b/>
        </w:rPr>
        <w:t>第三篇  项目商务需求</w:t>
      </w:r>
      <w:bookmarkEnd w:id="10"/>
    </w:p>
    <w:p w14:paraId="64A99AAE">
      <w:pPr>
        <w:pStyle w:val="4"/>
        <w:spacing w:before="62" w:after="62" w:line="440" w:lineRule="exact"/>
        <w:ind w:firstLine="480" w:firstLineChars="200"/>
        <w:rPr>
          <w:rFonts w:ascii="Times New Roman" w:hAnsi="Times New Roman" w:eastAsia="方正仿宋_GBK"/>
          <w:sz w:val="24"/>
        </w:rPr>
      </w:pPr>
      <w:bookmarkStart w:id="11" w:name="_Toc13842"/>
      <w:r>
        <w:rPr>
          <w:rFonts w:ascii="Times New Roman" w:hAnsi="Times New Roman" w:eastAsia="方正仿宋_GBK"/>
          <w:sz w:val="24"/>
        </w:rPr>
        <w:t>一、服务期、服务地点及验收方式</w:t>
      </w:r>
      <w:bookmarkEnd w:id="11"/>
    </w:p>
    <w:p w14:paraId="52AC189B">
      <w:pPr>
        <w:snapToGrid w:val="0"/>
        <w:spacing w:line="440" w:lineRule="exact"/>
        <w:ind w:firstLine="480" w:firstLineChars="200"/>
        <w:outlineLvl w:val="2"/>
        <w:rPr>
          <w:rFonts w:eastAsia="方正仿宋_GBK"/>
          <w:sz w:val="24"/>
          <w:szCs w:val="24"/>
        </w:rPr>
      </w:pPr>
      <w:r>
        <w:rPr>
          <w:rFonts w:eastAsia="方正仿宋_GBK"/>
          <w:sz w:val="24"/>
          <w:szCs w:val="24"/>
        </w:rPr>
        <w:t>（一）服务期</w:t>
      </w:r>
    </w:p>
    <w:p w14:paraId="12B54F03">
      <w:pPr>
        <w:snapToGrid w:val="0"/>
        <w:spacing w:line="440" w:lineRule="exact"/>
        <w:ind w:firstLine="480" w:firstLineChars="200"/>
        <w:outlineLvl w:val="2"/>
        <w:rPr>
          <w:rFonts w:eastAsia="方正仿宋_GBK"/>
          <w:sz w:val="24"/>
          <w:szCs w:val="24"/>
        </w:rPr>
      </w:pPr>
      <w:r>
        <w:rPr>
          <w:rFonts w:eastAsia="方正仿宋_GBK"/>
          <w:sz w:val="24"/>
          <w:szCs w:val="24"/>
        </w:rPr>
        <w:t>合同签订之日起30个工作日内完成</w:t>
      </w:r>
      <w:r>
        <w:rPr>
          <w:rFonts w:hint="eastAsia" w:eastAsia="方正仿宋_GBK"/>
          <w:sz w:val="24"/>
          <w:szCs w:val="24"/>
        </w:rPr>
        <w:t>相关工作</w:t>
      </w:r>
      <w:r>
        <w:rPr>
          <w:rFonts w:eastAsia="方正仿宋_GBK"/>
          <w:sz w:val="24"/>
          <w:szCs w:val="24"/>
        </w:rPr>
        <w:t>。</w:t>
      </w:r>
    </w:p>
    <w:p w14:paraId="73930ACF">
      <w:pPr>
        <w:snapToGrid w:val="0"/>
        <w:spacing w:line="440" w:lineRule="exact"/>
        <w:ind w:firstLine="480" w:firstLineChars="200"/>
        <w:outlineLvl w:val="2"/>
        <w:rPr>
          <w:rFonts w:eastAsia="方正仿宋_GBK"/>
          <w:sz w:val="24"/>
          <w:szCs w:val="24"/>
        </w:rPr>
      </w:pPr>
      <w:r>
        <w:rPr>
          <w:rFonts w:eastAsia="方正仿宋_GBK"/>
          <w:sz w:val="24"/>
          <w:szCs w:val="24"/>
        </w:rPr>
        <w:t>（二）服务地点：采购人指定地点。</w:t>
      </w:r>
    </w:p>
    <w:p w14:paraId="074D9ED6">
      <w:pPr>
        <w:snapToGrid w:val="0"/>
        <w:spacing w:line="440" w:lineRule="exact"/>
        <w:ind w:firstLine="480" w:firstLineChars="200"/>
        <w:outlineLvl w:val="2"/>
        <w:rPr>
          <w:rFonts w:eastAsia="方正仿宋_GBK"/>
          <w:sz w:val="24"/>
          <w:szCs w:val="24"/>
        </w:rPr>
      </w:pPr>
      <w:r>
        <w:rPr>
          <w:rFonts w:eastAsia="方正仿宋_GBK"/>
          <w:sz w:val="24"/>
          <w:szCs w:val="24"/>
        </w:rPr>
        <w:t>（三）验收方式及验收标准：</w:t>
      </w:r>
    </w:p>
    <w:p w14:paraId="3E558CE6">
      <w:pPr>
        <w:snapToGrid w:val="0"/>
        <w:spacing w:line="440" w:lineRule="exact"/>
        <w:ind w:firstLine="480" w:firstLineChars="200"/>
        <w:outlineLvl w:val="2"/>
        <w:rPr>
          <w:rFonts w:eastAsia="方正仿宋_GBK"/>
          <w:sz w:val="24"/>
          <w:szCs w:val="24"/>
        </w:rPr>
      </w:pPr>
      <w:r>
        <w:rPr>
          <w:rFonts w:eastAsia="方正仿宋_GBK"/>
          <w:sz w:val="24"/>
          <w:szCs w:val="24"/>
        </w:rPr>
        <w:t>1.中选供应商须按照技术需求提供外协技术服务，协助采购人完成梁平区“千年良田”建设试点项目新增耕地核定工作</w:t>
      </w:r>
      <w:r>
        <w:rPr>
          <w:rFonts w:hint="eastAsia" w:eastAsia="方正仿宋_GBK"/>
          <w:sz w:val="24"/>
          <w:szCs w:val="24"/>
        </w:rPr>
        <w:t>，取得新增耕地核定证书</w:t>
      </w:r>
      <w:r>
        <w:rPr>
          <w:rFonts w:eastAsia="方正仿宋_GBK"/>
          <w:sz w:val="24"/>
          <w:szCs w:val="24"/>
        </w:rPr>
        <w:t>。</w:t>
      </w:r>
    </w:p>
    <w:p w14:paraId="492AD920">
      <w:pPr>
        <w:snapToGrid w:val="0"/>
        <w:spacing w:line="440" w:lineRule="exact"/>
        <w:ind w:firstLine="480" w:firstLineChars="200"/>
        <w:outlineLvl w:val="2"/>
        <w:rPr>
          <w:rFonts w:eastAsia="方正仿宋_GBK"/>
          <w:sz w:val="24"/>
          <w:szCs w:val="24"/>
        </w:rPr>
      </w:pPr>
      <w:r>
        <w:rPr>
          <w:rFonts w:eastAsia="方正仿宋_GBK"/>
          <w:sz w:val="24"/>
          <w:szCs w:val="24"/>
        </w:rPr>
        <w:t>2.中选供应商提供的服务未达到采购文件规定要求，采购人可不支付采购相关费用，如对采购人造成损失的，由中选供应商承担一切责任，并赔偿所造成的损失。</w:t>
      </w:r>
    </w:p>
    <w:p w14:paraId="42AB4D10">
      <w:pPr>
        <w:pStyle w:val="4"/>
        <w:spacing w:before="62" w:after="62" w:line="440" w:lineRule="exact"/>
        <w:ind w:firstLine="480" w:firstLineChars="200"/>
        <w:rPr>
          <w:rFonts w:ascii="Times New Roman" w:hAnsi="Times New Roman" w:eastAsia="方正仿宋_GBK"/>
          <w:sz w:val="24"/>
        </w:rPr>
      </w:pPr>
      <w:bookmarkStart w:id="12" w:name="_Toc21052"/>
      <w:r>
        <w:rPr>
          <w:rFonts w:ascii="Times New Roman" w:hAnsi="Times New Roman" w:eastAsia="方正仿宋_GBK"/>
          <w:sz w:val="24"/>
        </w:rPr>
        <w:t>二、报价要求</w:t>
      </w:r>
      <w:bookmarkEnd w:id="12"/>
    </w:p>
    <w:p w14:paraId="6DBEEF4E">
      <w:pPr>
        <w:snapToGrid w:val="0"/>
        <w:spacing w:line="440" w:lineRule="exact"/>
        <w:ind w:firstLine="480" w:firstLineChars="200"/>
        <w:outlineLvl w:val="2"/>
        <w:rPr>
          <w:rFonts w:eastAsia="方正仿宋_GBK"/>
          <w:kern w:val="0"/>
          <w:sz w:val="24"/>
          <w:szCs w:val="24"/>
        </w:rPr>
      </w:pPr>
      <w:r>
        <w:rPr>
          <w:rFonts w:eastAsia="方正仿宋_GBK"/>
          <w:sz w:val="24"/>
          <w:szCs w:val="24"/>
        </w:rPr>
        <w:t>本次报价须为人民币报价，限价</w:t>
      </w:r>
      <w:r>
        <w:rPr>
          <w:rFonts w:hint="eastAsia" w:eastAsia="方正仿宋_GBK"/>
          <w:sz w:val="24"/>
          <w:szCs w:val="24"/>
        </w:rPr>
        <w:t>38.1</w:t>
      </w:r>
      <w:r>
        <w:rPr>
          <w:rFonts w:eastAsia="方正仿宋_GBK"/>
          <w:sz w:val="24"/>
          <w:szCs w:val="24"/>
        </w:rPr>
        <w:t>万，包含项目所需的服务费、人工费、提供服务所需的其他费用及各种应纳的税费，因供应商自身原因造成漏报、少报皆由其自行承担责任，采购人不再补偿。</w:t>
      </w:r>
    </w:p>
    <w:p w14:paraId="4642F027">
      <w:pPr>
        <w:pStyle w:val="4"/>
        <w:spacing w:before="62" w:after="62" w:line="440" w:lineRule="exact"/>
        <w:ind w:firstLine="480" w:firstLineChars="200"/>
        <w:rPr>
          <w:rFonts w:ascii="Times New Roman" w:hAnsi="Times New Roman" w:eastAsia="方正仿宋_GBK"/>
          <w:sz w:val="24"/>
        </w:rPr>
      </w:pPr>
      <w:bookmarkStart w:id="13" w:name="_Toc13468"/>
      <w:r>
        <w:rPr>
          <w:rFonts w:ascii="Times New Roman" w:hAnsi="Times New Roman" w:eastAsia="方正仿宋_GBK"/>
          <w:sz w:val="24"/>
        </w:rPr>
        <w:t>三、付款方式</w:t>
      </w:r>
      <w:bookmarkEnd w:id="13"/>
    </w:p>
    <w:p w14:paraId="4B89CBC8">
      <w:pPr>
        <w:snapToGrid w:val="0"/>
        <w:spacing w:line="440" w:lineRule="exact"/>
        <w:ind w:firstLine="480" w:firstLineChars="200"/>
        <w:outlineLvl w:val="2"/>
        <w:rPr>
          <w:rFonts w:eastAsia="方正仿宋_GBK"/>
          <w:kern w:val="0"/>
          <w:sz w:val="24"/>
          <w:szCs w:val="24"/>
        </w:rPr>
      </w:pPr>
      <w:r>
        <w:rPr>
          <w:rFonts w:eastAsia="方正仿宋_GBK"/>
          <w:sz w:val="24"/>
          <w:szCs w:val="24"/>
        </w:rPr>
        <w:t>中选供应商</w:t>
      </w:r>
      <w:r>
        <w:rPr>
          <w:rFonts w:eastAsia="方正仿宋_GBK"/>
          <w:kern w:val="0"/>
          <w:sz w:val="24"/>
          <w:szCs w:val="24"/>
        </w:rPr>
        <w:t>完成所有工作并经采购人验收合格后</w:t>
      </w:r>
      <w:r>
        <w:rPr>
          <w:rFonts w:hint="eastAsia" w:eastAsia="方正仿宋_GBK"/>
          <w:kern w:val="0"/>
          <w:sz w:val="24"/>
          <w:szCs w:val="24"/>
        </w:rPr>
        <w:t>支付合同总金额的50%，项目主合同完成收款后支付剩余合同金额。</w:t>
      </w:r>
      <w:r>
        <w:rPr>
          <w:rFonts w:eastAsia="方正仿宋_GBK"/>
          <w:kern w:val="0"/>
          <w:sz w:val="24"/>
          <w:szCs w:val="24"/>
        </w:rPr>
        <w:t>中选供应商申请付款</w:t>
      </w:r>
      <w:r>
        <w:rPr>
          <w:rFonts w:hint="eastAsia" w:eastAsia="方正仿宋_GBK"/>
          <w:kern w:val="0"/>
          <w:sz w:val="24"/>
          <w:szCs w:val="24"/>
        </w:rPr>
        <w:t>时应</w:t>
      </w:r>
      <w:r>
        <w:rPr>
          <w:rFonts w:eastAsia="方正仿宋_GBK"/>
          <w:kern w:val="0"/>
          <w:sz w:val="24"/>
          <w:szCs w:val="24"/>
        </w:rPr>
        <w:t>向采购人开具增值税专用发票。</w:t>
      </w:r>
    </w:p>
    <w:p w14:paraId="64D93143">
      <w:pPr>
        <w:pStyle w:val="4"/>
        <w:spacing w:before="62" w:after="62" w:line="440" w:lineRule="exact"/>
        <w:ind w:firstLine="480" w:firstLineChars="200"/>
        <w:rPr>
          <w:rFonts w:ascii="Times New Roman" w:hAnsi="Times New Roman" w:eastAsia="方正仿宋_GBK"/>
          <w:sz w:val="24"/>
        </w:rPr>
      </w:pPr>
      <w:bookmarkStart w:id="14" w:name="_Toc11413"/>
      <w:r>
        <w:rPr>
          <w:rFonts w:ascii="Times New Roman" w:hAnsi="Times New Roman" w:eastAsia="方正仿宋_GBK"/>
          <w:sz w:val="24"/>
        </w:rPr>
        <w:t>四、其他商务要求内容</w:t>
      </w:r>
      <w:bookmarkEnd w:id="14"/>
    </w:p>
    <w:p w14:paraId="3F7C7D4F">
      <w:pPr>
        <w:snapToGrid w:val="0"/>
        <w:spacing w:line="440" w:lineRule="exact"/>
        <w:ind w:firstLine="960" w:firstLineChars="400"/>
        <w:outlineLvl w:val="2"/>
        <w:rPr>
          <w:rFonts w:eastAsia="方正仿宋_GBK"/>
          <w:kern w:val="0"/>
          <w:sz w:val="24"/>
          <w:szCs w:val="24"/>
        </w:rPr>
      </w:pPr>
      <w:r>
        <w:rPr>
          <w:rFonts w:eastAsia="方正仿宋_GBK"/>
          <w:kern w:val="0"/>
          <w:sz w:val="24"/>
          <w:szCs w:val="24"/>
        </w:rPr>
        <w:t>其他未尽事宜由供需双方在采购合同中详细约定。</w:t>
      </w:r>
    </w:p>
    <w:p w14:paraId="6E4DEC61">
      <w:pPr>
        <w:spacing w:line="400" w:lineRule="exact"/>
        <w:ind w:firstLine="480" w:firstLineChars="200"/>
        <w:rPr>
          <w:rFonts w:eastAsia="方正仿宋_GBK"/>
          <w:sz w:val="24"/>
          <w:szCs w:val="28"/>
        </w:rPr>
      </w:pPr>
    </w:p>
    <w:p w14:paraId="2B44428A">
      <w:pPr>
        <w:spacing w:line="400" w:lineRule="exact"/>
        <w:ind w:firstLine="480" w:firstLineChars="200"/>
        <w:rPr>
          <w:rFonts w:eastAsia="方正仿宋_GBK"/>
          <w:sz w:val="24"/>
          <w:szCs w:val="28"/>
        </w:rPr>
      </w:pPr>
    </w:p>
    <w:p w14:paraId="6A80DAB6">
      <w:pPr>
        <w:pStyle w:val="2"/>
        <w:tabs>
          <w:tab w:val="left" w:pos="3360"/>
        </w:tabs>
        <w:spacing w:before="0" w:beforeLines="0" w:after="0" w:afterLines="0" w:line="240" w:lineRule="auto"/>
        <w:rPr>
          <w:rFonts w:ascii="Times New Roman" w:hAnsi="Times New Roman" w:eastAsia="方正仿宋_GBK"/>
          <w:b/>
        </w:rPr>
      </w:pPr>
      <w:r>
        <w:rPr>
          <w:rFonts w:ascii="Times New Roman" w:hAnsi="Times New Roman" w:eastAsia="方正仿宋_GBK"/>
          <w:sz w:val="24"/>
          <w:szCs w:val="28"/>
        </w:rPr>
        <w:br w:type="page"/>
      </w:r>
      <w:bookmarkStart w:id="15" w:name="_Toc23631"/>
      <w:r>
        <w:rPr>
          <w:rFonts w:ascii="Times New Roman" w:hAnsi="Times New Roman" w:eastAsia="方正仿宋_GBK"/>
          <w:b/>
        </w:rPr>
        <w:t>第四篇  资格审查及评审办法</w:t>
      </w:r>
      <w:bookmarkEnd w:id="15"/>
    </w:p>
    <w:p w14:paraId="572064B2">
      <w:pPr>
        <w:pStyle w:val="4"/>
        <w:spacing w:before="62" w:after="62" w:line="400" w:lineRule="exact"/>
        <w:ind w:firstLine="480" w:firstLineChars="200"/>
        <w:rPr>
          <w:rFonts w:ascii="Times New Roman" w:hAnsi="Times New Roman" w:eastAsia="方正仿宋_GBK"/>
          <w:b w:val="0"/>
          <w:sz w:val="24"/>
        </w:rPr>
      </w:pPr>
      <w:bookmarkStart w:id="16" w:name="_Toc26463"/>
      <w:r>
        <w:rPr>
          <w:rFonts w:ascii="Times New Roman" w:hAnsi="Times New Roman" w:eastAsia="方正仿宋_GBK"/>
          <w:b w:val="0"/>
          <w:sz w:val="24"/>
        </w:rPr>
        <w:t>一、资格审查及符合性审查</w:t>
      </w:r>
      <w:bookmarkEnd w:id="16"/>
    </w:p>
    <w:p w14:paraId="63060C57">
      <w:pPr>
        <w:snapToGrid w:val="0"/>
        <w:spacing w:line="440" w:lineRule="exact"/>
        <w:ind w:firstLine="480" w:firstLineChars="200"/>
        <w:outlineLvl w:val="2"/>
        <w:rPr>
          <w:rFonts w:eastAsia="方正仿宋_GBK"/>
          <w:sz w:val="24"/>
          <w:szCs w:val="24"/>
        </w:rPr>
      </w:pPr>
      <w:r>
        <w:rPr>
          <w:rFonts w:eastAsia="方正仿宋_GBK"/>
          <w:sz w:val="24"/>
          <w:szCs w:val="24"/>
        </w:rPr>
        <w:t>若未通过资格审查及符合性审查的响应文件，不进入评审环节。</w:t>
      </w:r>
    </w:p>
    <w:p w14:paraId="00507181">
      <w:pPr>
        <w:snapToGrid w:val="0"/>
        <w:spacing w:line="400" w:lineRule="exact"/>
        <w:ind w:firstLine="480" w:firstLineChars="200"/>
        <w:rPr>
          <w:rFonts w:eastAsia="方正仿宋_GBK"/>
          <w:kern w:val="0"/>
          <w:sz w:val="24"/>
          <w:szCs w:val="24"/>
        </w:rPr>
      </w:pPr>
      <w:r>
        <w:rPr>
          <w:rFonts w:eastAsia="方正仿宋_GBK"/>
          <w:b/>
          <w:sz w:val="24"/>
          <w:szCs w:val="24"/>
        </w:rPr>
        <w:t>（一）资格审查</w:t>
      </w:r>
    </w:p>
    <w:p w14:paraId="47A31E07">
      <w:pPr>
        <w:snapToGrid w:val="0"/>
        <w:spacing w:line="440" w:lineRule="exact"/>
        <w:ind w:firstLine="480" w:firstLineChars="200"/>
        <w:outlineLvl w:val="2"/>
        <w:rPr>
          <w:rFonts w:eastAsia="方正仿宋_GBK"/>
          <w:sz w:val="24"/>
          <w:szCs w:val="24"/>
        </w:rPr>
      </w:pPr>
      <w:r>
        <w:rPr>
          <w:rFonts w:eastAsia="方正仿宋_GBK"/>
          <w:sz w:val="24"/>
          <w:szCs w:val="24"/>
        </w:rPr>
        <w:t>资格审查资料表如下：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A16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4C7FC60">
            <w:pPr>
              <w:jc w:val="center"/>
              <w:rPr>
                <w:rFonts w:eastAsia="方正仿宋_GBK"/>
                <w:b/>
                <w:kern w:val="0"/>
                <w:szCs w:val="21"/>
              </w:rPr>
            </w:pPr>
            <w:r>
              <w:rPr>
                <w:rFonts w:eastAsia="方正仿宋_GBK"/>
                <w:b/>
                <w:kern w:val="0"/>
                <w:szCs w:val="21"/>
              </w:rPr>
              <w:t>序号</w:t>
            </w:r>
          </w:p>
        </w:tc>
        <w:tc>
          <w:tcPr>
            <w:tcW w:w="3827" w:type="dxa"/>
            <w:gridSpan w:val="2"/>
            <w:noWrap w:val="0"/>
            <w:vAlign w:val="center"/>
          </w:tcPr>
          <w:p w14:paraId="01B89756">
            <w:pPr>
              <w:jc w:val="center"/>
              <w:rPr>
                <w:rFonts w:eastAsia="方正仿宋_GBK"/>
                <w:b/>
                <w:kern w:val="0"/>
                <w:szCs w:val="21"/>
              </w:rPr>
            </w:pPr>
            <w:r>
              <w:rPr>
                <w:rFonts w:eastAsia="方正仿宋_GBK"/>
                <w:b/>
                <w:kern w:val="0"/>
                <w:szCs w:val="21"/>
              </w:rPr>
              <w:t>检查因素</w:t>
            </w:r>
          </w:p>
        </w:tc>
        <w:tc>
          <w:tcPr>
            <w:tcW w:w="4984" w:type="dxa"/>
            <w:noWrap w:val="0"/>
            <w:vAlign w:val="center"/>
          </w:tcPr>
          <w:p w14:paraId="29144809">
            <w:pPr>
              <w:jc w:val="center"/>
              <w:rPr>
                <w:rFonts w:eastAsia="方正仿宋_GBK"/>
                <w:b/>
                <w:kern w:val="0"/>
                <w:szCs w:val="21"/>
              </w:rPr>
            </w:pPr>
            <w:r>
              <w:rPr>
                <w:rFonts w:eastAsia="方正仿宋_GBK"/>
                <w:b/>
                <w:kern w:val="0"/>
                <w:szCs w:val="21"/>
              </w:rPr>
              <w:t>检查内容</w:t>
            </w:r>
          </w:p>
        </w:tc>
      </w:tr>
      <w:tr w14:paraId="4D65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C44461E">
            <w:pPr>
              <w:jc w:val="center"/>
              <w:rPr>
                <w:rFonts w:eastAsia="方正仿宋_GBK"/>
                <w:szCs w:val="21"/>
              </w:rPr>
            </w:pPr>
            <w:r>
              <w:rPr>
                <w:rFonts w:eastAsia="方正仿宋_GBK"/>
                <w:szCs w:val="21"/>
              </w:rPr>
              <w:t>（一）</w:t>
            </w:r>
          </w:p>
        </w:tc>
        <w:tc>
          <w:tcPr>
            <w:tcW w:w="709" w:type="dxa"/>
            <w:vMerge w:val="restart"/>
            <w:noWrap w:val="0"/>
            <w:vAlign w:val="center"/>
          </w:tcPr>
          <w:p w14:paraId="437CBB82">
            <w:pPr>
              <w:rPr>
                <w:rFonts w:eastAsia="方正仿宋_GBK"/>
                <w:szCs w:val="21"/>
                <w:lang w:val="zh-CN"/>
              </w:rPr>
            </w:pPr>
            <w:r>
              <w:rPr>
                <w:rFonts w:eastAsia="方正仿宋_GBK"/>
                <w:szCs w:val="21"/>
                <w:lang w:val="zh-CN"/>
              </w:rPr>
              <w:t>《中华人民共和国政府采购法》第二十二条规定</w:t>
            </w:r>
          </w:p>
        </w:tc>
        <w:tc>
          <w:tcPr>
            <w:tcW w:w="3118" w:type="dxa"/>
            <w:noWrap w:val="0"/>
            <w:vAlign w:val="center"/>
          </w:tcPr>
          <w:p w14:paraId="10775763">
            <w:pPr>
              <w:rPr>
                <w:rFonts w:eastAsia="方正仿宋_GBK"/>
                <w:szCs w:val="21"/>
              </w:rPr>
            </w:pPr>
            <w:r>
              <w:rPr>
                <w:rFonts w:eastAsia="方正仿宋_GBK"/>
                <w:szCs w:val="21"/>
              </w:rPr>
              <w:t>1.具有独立承担民事责任的能力</w:t>
            </w:r>
          </w:p>
        </w:tc>
        <w:tc>
          <w:tcPr>
            <w:tcW w:w="4984" w:type="dxa"/>
            <w:noWrap w:val="0"/>
            <w:vAlign w:val="center"/>
          </w:tcPr>
          <w:p w14:paraId="0C4280C4">
            <w:pPr>
              <w:rPr>
                <w:rFonts w:eastAsia="方正仿宋_GBK"/>
                <w:szCs w:val="21"/>
              </w:rPr>
            </w:pPr>
            <w:r>
              <w:rPr>
                <w:rFonts w:eastAsia="方正仿宋_GBK"/>
                <w:szCs w:val="21"/>
              </w:rPr>
              <w:t xml:space="preserve">1.供应商法人营业执照（副本）或事业单位法人证书（副本）或个体工商户营业执照或有效的自然人身份证明或社会团体法人登记证书（提供复印件）。 </w:t>
            </w:r>
          </w:p>
          <w:p w14:paraId="0084E554">
            <w:pPr>
              <w:rPr>
                <w:rFonts w:eastAsia="方正仿宋_GBK"/>
                <w:szCs w:val="21"/>
              </w:rPr>
            </w:pPr>
            <w:r>
              <w:rPr>
                <w:rFonts w:eastAsia="方正仿宋_GBK"/>
                <w:szCs w:val="21"/>
              </w:rPr>
              <w:t>2.供应商法定代表人身份证明和法定代表人授权代表委托书。</w:t>
            </w:r>
          </w:p>
        </w:tc>
      </w:tr>
      <w:tr w14:paraId="03CD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926324E">
            <w:pPr>
              <w:jc w:val="center"/>
              <w:rPr>
                <w:rFonts w:eastAsia="方正仿宋_GBK"/>
                <w:szCs w:val="21"/>
              </w:rPr>
            </w:pPr>
          </w:p>
        </w:tc>
        <w:tc>
          <w:tcPr>
            <w:tcW w:w="709" w:type="dxa"/>
            <w:vMerge w:val="continue"/>
            <w:noWrap w:val="0"/>
            <w:vAlign w:val="center"/>
          </w:tcPr>
          <w:p w14:paraId="5B799244">
            <w:pPr>
              <w:rPr>
                <w:rFonts w:eastAsia="方正仿宋_GBK"/>
                <w:szCs w:val="21"/>
                <w:lang w:val="zh-CN"/>
              </w:rPr>
            </w:pPr>
          </w:p>
        </w:tc>
        <w:tc>
          <w:tcPr>
            <w:tcW w:w="3118" w:type="dxa"/>
            <w:noWrap w:val="0"/>
            <w:vAlign w:val="center"/>
          </w:tcPr>
          <w:p w14:paraId="60F4FD5C">
            <w:pPr>
              <w:rPr>
                <w:rFonts w:eastAsia="方正仿宋_GBK"/>
                <w:szCs w:val="21"/>
              </w:rPr>
            </w:pPr>
            <w:r>
              <w:rPr>
                <w:rFonts w:eastAsia="方正仿宋_GBK"/>
                <w:szCs w:val="21"/>
                <w:lang w:val="zh-CN"/>
              </w:rPr>
              <w:t>2.</w:t>
            </w:r>
            <w:r>
              <w:rPr>
                <w:rFonts w:eastAsia="方正仿宋_GBK"/>
                <w:szCs w:val="21"/>
              </w:rPr>
              <w:t>具有良好的商业信誉和健全的财务会计制度</w:t>
            </w:r>
          </w:p>
        </w:tc>
        <w:tc>
          <w:tcPr>
            <w:tcW w:w="4984" w:type="dxa"/>
            <w:vMerge w:val="restart"/>
            <w:noWrap w:val="0"/>
            <w:vAlign w:val="center"/>
          </w:tcPr>
          <w:p w14:paraId="1566CA68">
            <w:pPr>
              <w:rPr>
                <w:rFonts w:eastAsia="方正仿宋_GBK"/>
                <w:szCs w:val="21"/>
              </w:rPr>
            </w:pPr>
            <w:r>
              <w:rPr>
                <w:rFonts w:eastAsia="方正仿宋_GBK"/>
                <w:szCs w:val="21"/>
              </w:rPr>
              <w:t>供应商提供“基本资格条件承诺函”（格式详见第七篇）</w:t>
            </w:r>
          </w:p>
          <w:p w14:paraId="28C05271">
            <w:pPr>
              <w:rPr>
                <w:rFonts w:eastAsia="方正仿宋_GBK"/>
                <w:b/>
                <w:szCs w:val="21"/>
              </w:rPr>
            </w:pPr>
          </w:p>
        </w:tc>
      </w:tr>
      <w:tr w14:paraId="52E6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EDAE4A7">
            <w:pPr>
              <w:jc w:val="center"/>
              <w:rPr>
                <w:rFonts w:eastAsia="方正仿宋_GBK"/>
                <w:szCs w:val="21"/>
              </w:rPr>
            </w:pPr>
          </w:p>
        </w:tc>
        <w:tc>
          <w:tcPr>
            <w:tcW w:w="709" w:type="dxa"/>
            <w:vMerge w:val="continue"/>
            <w:noWrap w:val="0"/>
            <w:vAlign w:val="center"/>
          </w:tcPr>
          <w:p w14:paraId="098378D2">
            <w:pPr>
              <w:rPr>
                <w:rFonts w:eastAsia="方正仿宋_GBK"/>
                <w:szCs w:val="21"/>
                <w:lang w:val="zh-CN"/>
              </w:rPr>
            </w:pPr>
          </w:p>
        </w:tc>
        <w:tc>
          <w:tcPr>
            <w:tcW w:w="3118" w:type="dxa"/>
            <w:noWrap w:val="0"/>
            <w:vAlign w:val="center"/>
          </w:tcPr>
          <w:p w14:paraId="0EB0B552">
            <w:pPr>
              <w:rPr>
                <w:rFonts w:eastAsia="方正仿宋_GBK"/>
                <w:szCs w:val="21"/>
                <w:lang w:val="zh-CN"/>
              </w:rPr>
            </w:pPr>
            <w:r>
              <w:rPr>
                <w:rFonts w:eastAsia="方正仿宋_GBK"/>
                <w:szCs w:val="21"/>
                <w:lang w:val="zh-CN"/>
              </w:rPr>
              <w:t>3.具有履行合同所必需的设备和专业技术能力</w:t>
            </w:r>
          </w:p>
        </w:tc>
        <w:tc>
          <w:tcPr>
            <w:tcW w:w="4984" w:type="dxa"/>
            <w:vMerge w:val="continue"/>
            <w:noWrap w:val="0"/>
            <w:vAlign w:val="center"/>
          </w:tcPr>
          <w:p w14:paraId="602B9F74">
            <w:pPr>
              <w:rPr>
                <w:rFonts w:eastAsia="方正仿宋_GBK"/>
                <w:szCs w:val="21"/>
              </w:rPr>
            </w:pPr>
          </w:p>
        </w:tc>
      </w:tr>
      <w:tr w14:paraId="2ECB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115C7E0">
            <w:pPr>
              <w:jc w:val="center"/>
              <w:rPr>
                <w:rFonts w:eastAsia="方正仿宋_GBK"/>
                <w:szCs w:val="21"/>
              </w:rPr>
            </w:pPr>
          </w:p>
        </w:tc>
        <w:tc>
          <w:tcPr>
            <w:tcW w:w="709" w:type="dxa"/>
            <w:vMerge w:val="continue"/>
            <w:noWrap w:val="0"/>
            <w:vAlign w:val="center"/>
          </w:tcPr>
          <w:p w14:paraId="4B8F0B05">
            <w:pPr>
              <w:rPr>
                <w:rFonts w:eastAsia="方正仿宋_GBK"/>
                <w:szCs w:val="21"/>
                <w:lang w:val="zh-CN"/>
              </w:rPr>
            </w:pPr>
          </w:p>
        </w:tc>
        <w:tc>
          <w:tcPr>
            <w:tcW w:w="3118" w:type="dxa"/>
            <w:noWrap w:val="0"/>
            <w:vAlign w:val="center"/>
          </w:tcPr>
          <w:p w14:paraId="0C434761">
            <w:pPr>
              <w:rPr>
                <w:rFonts w:eastAsia="方正仿宋_GBK"/>
                <w:szCs w:val="21"/>
                <w:lang w:val="zh-CN"/>
              </w:rPr>
            </w:pPr>
            <w:r>
              <w:rPr>
                <w:rFonts w:eastAsia="方正仿宋_GBK"/>
                <w:szCs w:val="21"/>
                <w:lang w:val="zh-CN"/>
              </w:rPr>
              <w:t>4.有依法缴纳税收和社会保障金的良好记录</w:t>
            </w:r>
          </w:p>
        </w:tc>
        <w:tc>
          <w:tcPr>
            <w:tcW w:w="4984" w:type="dxa"/>
            <w:vMerge w:val="continue"/>
            <w:noWrap w:val="0"/>
            <w:vAlign w:val="center"/>
          </w:tcPr>
          <w:p w14:paraId="1090BEAC">
            <w:pPr>
              <w:rPr>
                <w:rFonts w:eastAsia="方正仿宋_GBK"/>
                <w:szCs w:val="21"/>
              </w:rPr>
            </w:pPr>
          </w:p>
        </w:tc>
      </w:tr>
      <w:tr w14:paraId="4240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3F18AD8">
            <w:pPr>
              <w:jc w:val="center"/>
              <w:rPr>
                <w:rFonts w:eastAsia="方正仿宋_GBK"/>
                <w:szCs w:val="21"/>
              </w:rPr>
            </w:pPr>
          </w:p>
        </w:tc>
        <w:tc>
          <w:tcPr>
            <w:tcW w:w="709" w:type="dxa"/>
            <w:vMerge w:val="continue"/>
            <w:noWrap w:val="0"/>
            <w:vAlign w:val="center"/>
          </w:tcPr>
          <w:p w14:paraId="1A031974">
            <w:pPr>
              <w:rPr>
                <w:rFonts w:eastAsia="方正仿宋_GBK"/>
                <w:szCs w:val="21"/>
                <w:lang w:val="zh-CN"/>
              </w:rPr>
            </w:pPr>
          </w:p>
        </w:tc>
        <w:tc>
          <w:tcPr>
            <w:tcW w:w="3118" w:type="dxa"/>
            <w:noWrap w:val="0"/>
            <w:vAlign w:val="center"/>
          </w:tcPr>
          <w:p w14:paraId="2B6A6072">
            <w:pPr>
              <w:rPr>
                <w:rFonts w:eastAsia="方正仿宋_GBK"/>
                <w:szCs w:val="21"/>
                <w:lang w:val="zh-CN"/>
              </w:rPr>
            </w:pPr>
            <w:r>
              <w:rPr>
                <w:rFonts w:eastAsia="方正仿宋_GBK"/>
                <w:szCs w:val="21"/>
              </w:rPr>
              <w:t>5.参加采购活动前三年内，在经营活动中没有重大违法记录（注</w:t>
            </w:r>
            <w:r>
              <w:rPr>
                <w:rFonts w:eastAsia="方正仿宋_GBK"/>
                <w:szCs w:val="21"/>
              </w:rPr>
              <w:fldChar w:fldCharType="begin"/>
            </w:r>
            <w:r>
              <w:rPr>
                <w:rFonts w:eastAsia="方正仿宋_GBK"/>
                <w:szCs w:val="21"/>
              </w:rPr>
              <w:instrText xml:space="preserve"> EQ \o\ac(○,</w:instrText>
            </w:r>
            <w:r>
              <w:rPr>
                <w:rFonts w:eastAsia="方正仿宋_GBK"/>
                <w:position w:val="2"/>
                <w:sz w:val="14"/>
                <w:szCs w:val="21"/>
              </w:rPr>
              <w:instrText xml:space="preserve">1</w:instrText>
            </w:r>
            <w:r>
              <w:rPr>
                <w:rFonts w:eastAsia="方正仿宋_GBK"/>
                <w:szCs w:val="21"/>
              </w:rPr>
              <w:instrText xml:space="preserve">)</w:instrText>
            </w:r>
            <w:r>
              <w:rPr>
                <w:rFonts w:eastAsia="方正仿宋_GBK"/>
                <w:szCs w:val="21"/>
              </w:rPr>
              <w:fldChar w:fldCharType="end"/>
            </w:r>
            <w:r>
              <w:rPr>
                <w:rFonts w:eastAsia="方正仿宋_GBK"/>
                <w:szCs w:val="21"/>
              </w:rPr>
              <w:t>）</w:t>
            </w:r>
          </w:p>
        </w:tc>
        <w:tc>
          <w:tcPr>
            <w:tcW w:w="4984" w:type="dxa"/>
            <w:vMerge w:val="continue"/>
            <w:noWrap w:val="0"/>
            <w:vAlign w:val="center"/>
          </w:tcPr>
          <w:p w14:paraId="41D3A90C">
            <w:pPr>
              <w:rPr>
                <w:rFonts w:eastAsia="方正仿宋_GBK"/>
                <w:b/>
                <w:szCs w:val="21"/>
              </w:rPr>
            </w:pPr>
          </w:p>
        </w:tc>
      </w:tr>
      <w:tr w14:paraId="5531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E2E1889">
            <w:pPr>
              <w:jc w:val="center"/>
              <w:rPr>
                <w:rFonts w:eastAsia="方正仿宋_GBK"/>
                <w:szCs w:val="21"/>
              </w:rPr>
            </w:pPr>
          </w:p>
        </w:tc>
        <w:tc>
          <w:tcPr>
            <w:tcW w:w="709" w:type="dxa"/>
            <w:vMerge w:val="continue"/>
            <w:noWrap w:val="0"/>
            <w:vAlign w:val="center"/>
          </w:tcPr>
          <w:p w14:paraId="4E4353B0">
            <w:pPr>
              <w:rPr>
                <w:rFonts w:eastAsia="方正仿宋_GBK"/>
                <w:szCs w:val="21"/>
              </w:rPr>
            </w:pPr>
          </w:p>
        </w:tc>
        <w:tc>
          <w:tcPr>
            <w:tcW w:w="3118" w:type="dxa"/>
            <w:noWrap w:val="0"/>
            <w:vAlign w:val="center"/>
          </w:tcPr>
          <w:p w14:paraId="60B29B4C">
            <w:pPr>
              <w:rPr>
                <w:rFonts w:eastAsia="方正仿宋_GBK"/>
                <w:szCs w:val="21"/>
              </w:rPr>
            </w:pPr>
            <w:r>
              <w:rPr>
                <w:rFonts w:eastAsia="方正仿宋_GBK"/>
                <w:szCs w:val="21"/>
              </w:rPr>
              <w:t>6.法律、行政法规规定的其他条件</w:t>
            </w:r>
          </w:p>
        </w:tc>
        <w:tc>
          <w:tcPr>
            <w:tcW w:w="4984" w:type="dxa"/>
            <w:noWrap w:val="0"/>
            <w:vAlign w:val="center"/>
          </w:tcPr>
          <w:p w14:paraId="5D47BA15">
            <w:pPr>
              <w:rPr>
                <w:rFonts w:eastAsia="方正仿宋_GBK"/>
                <w:szCs w:val="21"/>
              </w:rPr>
            </w:pPr>
          </w:p>
        </w:tc>
      </w:tr>
      <w:tr w14:paraId="7F37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79DAE7E">
            <w:pPr>
              <w:jc w:val="center"/>
              <w:rPr>
                <w:rFonts w:eastAsia="方正仿宋_GBK"/>
                <w:szCs w:val="21"/>
              </w:rPr>
            </w:pPr>
          </w:p>
        </w:tc>
        <w:tc>
          <w:tcPr>
            <w:tcW w:w="709" w:type="dxa"/>
            <w:vMerge w:val="continue"/>
            <w:noWrap w:val="0"/>
            <w:vAlign w:val="center"/>
          </w:tcPr>
          <w:p w14:paraId="7A9A9753">
            <w:pPr>
              <w:rPr>
                <w:rFonts w:eastAsia="方正仿宋_GBK"/>
                <w:szCs w:val="21"/>
              </w:rPr>
            </w:pPr>
          </w:p>
        </w:tc>
        <w:tc>
          <w:tcPr>
            <w:tcW w:w="3118" w:type="dxa"/>
            <w:noWrap w:val="0"/>
            <w:vAlign w:val="center"/>
          </w:tcPr>
          <w:p w14:paraId="50129413">
            <w:pPr>
              <w:rPr>
                <w:rFonts w:eastAsia="方正仿宋_GBK"/>
                <w:szCs w:val="21"/>
              </w:rPr>
            </w:pPr>
            <w:r>
              <w:rPr>
                <w:rFonts w:eastAsia="方正仿宋_GBK"/>
                <w:szCs w:val="21"/>
              </w:rPr>
              <w:t>7.本项目的特定资格要求</w:t>
            </w:r>
          </w:p>
        </w:tc>
        <w:tc>
          <w:tcPr>
            <w:tcW w:w="4984" w:type="dxa"/>
            <w:noWrap w:val="0"/>
            <w:vAlign w:val="center"/>
          </w:tcPr>
          <w:p w14:paraId="0FE3C1F9">
            <w:pPr>
              <w:rPr>
                <w:rFonts w:eastAsia="方正仿宋_GBK"/>
                <w:szCs w:val="21"/>
              </w:rPr>
            </w:pPr>
            <w:r>
              <w:rPr>
                <w:rFonts w:eastAsia="方正仿宋_GBK"/>
                <w:szCs w:val="21"/>
              </w:rPr>
              <w:t>按第一篇“三、供应商资格要求（二）本项目的特定资格要求”的要求提交（如果有）。</w:t>
            </w:r>
          </w:p>
        </w:tc>
      </w:tr>
      <w:tr w14:paraId="5C74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70E15F32">
            <w:pPr>
              <w:jc w:val="center"/>
              <w:rPr>
                <w:rFonts w:eastAsia="方正仿宋_GBK"/>
                <w:szCs w:val="21"/>
              </w:rPr>
            </w:pPr>
            <w:r>
              <w:rPr>
                <w:rFonts w:eastAsia="方正仿宋_GBK"/>
                <w:szCs w:val="21"/>
              </w:rPr>
              <w:t>（二）</w:t>
            </w:r>
          </w:p>
        </w:tc>
        <w:tc>
          <w:tcPr>
            <w:tcW w:w="3827" w:type="dxa"/>
            <w:gridSpan w:val="2"/>
            <w:noWrap w:val="0"/>
            <w:vAlign w:val="center"/>
          </w:tcPr>
          <w:p w14:paraId="1F709D51">
            <w:pPr>
              <w:rPr>
                <w:rFonts w:eastAsia="方正仿宋_GBK"/>
                <w:szCs w:val="21"/>
              </w:rPr>
            </w:pPr>
            <w:r>
              <w:rPr>
                <w:rFonts w:eastAsia="方正仿宋_GBK"/>
                <w:szCs w:val="21"/>
              </w:rPr>
              <w:t>响应保证金</w:t>
            </w:r>
          </w:p>
        </w:tc>
        <w:tc>
          <w:tcPr>
            <w:tcW w:w="4984" w:type="dxa"/>
            <w:noWrap w:val="0"/>
            <w:vAlign w:val="center"/>
          </w:tcPr>
          <w:p w14:paraId="4626027E">
            <w:pPr>
              <w:rPr>
                <w:rFonts w:eastAsia="方正仿宋_GBK"/>
                <w:szCs w:val="21"/>
              </w:rPr>
            </w:pPr>
            <w:r>
              <w:rPr>
                <w:rFonts w:eastAsia="方正仿宋_GBK"/>
                <w:szCs w:val="21"/>
              </w:rPr>
              <w:t>无。</w:t>
            </w:r>
          </w:p>
        </w:tc>
      </w:tr>
    </w:tbl>
    <w:p w14:paraId="32B29C93">
      <w:pPr>
        <w:snapToGrid w:val="0"/>
        <w:spacing w:line="440" w:lineRule="exact"/>
        <w:ind w:firstLine="480" w:firstLineChars="200"/>
        <w:outlineLvl w:val="2"/>
        <w:rPr>
          <w:rFonts w:eastAsia="方正仿宋_GBK"/>
          <w:sz w:val="24"/>
          <w:szCs w:val="24"/>
        </w:rPr>
      </w:pPr>
      <w:r>
        <w:rPr>
          <w:rFonts w:eastAsia="方正仿宋_GBK"/>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提交截止日期前通过 “信用中国”网站(www.creditchina.gov.cn)、"中国政府采购网"(www.ccgp.gov.cn)等渠道查询信用记录。</w:t>
      </w:r>
    </w:p>
    <w:p w14:paraId="7C9162E4">
      <w:pPr>
        <w:snapToGrid w:val="0"/>
        <w:spacing w:line="400" w:lineRule="exact"/>
        <w:ind w:firstLine="480" w:firstLineChars="200"/>
        <w:rPr>
          <w:rFonts w:eastAsia="方正仿宋_GBK"/>
          <w:b/>
          <w:sz w:val="24"/>
          <w:szCs w:val="24"/>
        </w:rPr>
      </w:pPr>
      <w:r>
        <w:rPr>
          <w:rFonts w:eastAsia="方正仿宋_GBK"/>
          <w:b/>
          <w:sz w:val="24"/>
          <w:szCs w:val="24"/>
        </w:rPr>
        <w:t>（二）符合性审查</w:t>
      </w:r>
    </w:p>
    <w:p w14:paraId="1D5986A0">
      <w:pPr>
        <w:snapToGrid w:val="0"/>
        <w:spacing w:line="440" w:lineRule="exact"/>
        <w:ind w:firstLine="480" w:firstLineChars="200"/>
        <w:outlineLvl w:val="2"/>
        <w:rPr>
          <w:rFonts w:eastAsia="方正仿宋_GBK"/>
          <w:sz w:val="24"/>
          <w:szCs w:val="24"/>
        </w:rPr>
      </w:pPr>
      <w:r>
        <w:rPr>
          <w:rFonts w:eastAsia="方正仿宋_GBK"/>
          <w:sz w:val="24"/>
          <w:szCs w:val="24"/>
        </w:rPr>
        <w:t>评审小组应当对符合资格的供应商的响应文件进行符合性审查，以确定其是否满足采购文件的实质性要求。符合性审查资料表如下：</w:t>
      </w:r>
    </w:p>
    <w:tbl>
      <w:tblPr>
        <w:tblStyle w:val="1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7617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73DA6FC9">
            <w:pPr>
              <w:jc w:val="center"/>
              <w:rPr>
                <w:rFonts w:eastAsia="方正仿宋_GBK"/>
                <w:b/>
                <w:kern w:val="0"/>
                <w:szCs w:val="21"/>
              </w:rPr>
            </w:pPr>
            <w:r>
              <w:rPr>
                <w:rFonts w:eastAsia="方正仿宋_GBK"/>
                <w:b/>
                <w:kern w:val="0"/>
                <w:szCs w:val="21"/>
              </w:rPr>
              <w:t>序号</w:t>
            </w:r>
          </w:p>
        </w:tc>
        <w:tc>
          <w:tcPr>
            <w:tcW w:w="3119" w:type="dxa"/>
            <w:gridSpan w:val="2"/>
            <w:noWrap w:val="0"/>
            <w:vAlign w:val="center"/>
          </w:tcPr>
          <w:p w14:paraId="30EC054A">
            <w:pPr>
              <w:jc w:val="center"/>
              <w:rPr>
                <w:rFonts w:eastAsia="方正仿宋_GBK"/>
                <w:b/>
                <w:kern w:val="0"/>
                <w:szCs w:val="21"/>
              </w:rPr>
            </w:pPr>
            <w:r>
              <w:rPr>
                <w:rFonts w:eastAsia="方正仿宋_GBK"/>
                <w:b/>
                <w:kern w:val="0"/>
                <w:szCs w:val="21"/>
              </w:rPr>
              <w:t>评审因素</w:t>
            </w:r>
          </w:p>
        </w:tc>
        <w:tc>
          <w:tcPr>
            <w:tcW w:w="5836" w:type="dxa"/>
            <w:noWrap w:val="0"/>
            <w:vAlign w:val="center"/>
          </w:tcPr>
          <w:p w14:paraId="4BC4D306">
            <w:pPr>
              <w:jc w:val="center"/>
              <w:rPr>
                <w:rFonts w:eastAsia="方正仿宋_GBK"/>
                <w:b/>
                <w:kern w:val="0"/>
                <w:szCs w:val="21"/>
              </w:rPr>
            </w:pPr>
            <w:r>
              <w:rPr>
                <w:rFonts w:eastAsia="方正仿宋_GBK"/>
                <w:b/>
                <w:kern w:val="0"/>
                <w:szCs w:val="21"/>
              </w:rPr>
              <w:t>评审标准</w:t>
            </w:r>
          </w:p>
        </w:tc>
      </w:tr>
      <w:tr w14:paraId="64F7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62D972F9">
            <w:pPr>
              <w:jc w:val="center"/>
              <w:rPr>
                <w:rFonts w:eastAsia="方正仿宋_GBK"/>
                <w:kern w:val="0"/>
                <w:szCs w:val="21"/>
              </w:rPr>
            </w:pPr>
            <w:r>
              <w:rPr>
                <w:rFonts w:eastAsia="方正仿宋_GBK"/>
                <w:kern w:val="0"/>
                <w:szCs w:val="21"/>
              </w:rPr>
              <w:t>1</w:t>
            </w:r>
          </w:p>
        </w:tc>
        <w:tc>
          <w:tcPr>
            <w:tcW w:w="1562" w:type="dxa"/>
            <w:vMerge w:val="restart"/>
            <w:noWrap w:val="0"/>
            <w:vAlign w:val="center"/>
          </w:tcPr>
          <w:p w14:paraId="138F05B4">
            <w:pPr>
              <w:rPr>
                <w:rFonts w:eastAsia="方正仿宋_GBK"/>
                <w:kern w:val="0"/>
                <w:szCs w:val="21"/>
              </w:rPr>
            </w:pPr>
            <w:r>
              <w:rPr>
                <w:rFonts w:eastAsia="方正仿宋_GBK"/>
                <w:kern w:val="0"/>
                <w:szCs w:val="21"/>
              </w:rPr>
              <w:t>有效性审查</w:t>
            </w:r>
          </w:p>
        </w:tc>
        <w:tc>
          <w:tcPr>
            <w:tcW w:w="1557" w:type="dxa"/>
            <w:noWrap w:val="0"/>
            <w:vAlign w:val="center"/>
          </w:tcPr>
          <w:p w14:paraId="28E77C22">
            <w:pPr>
              <w:rPr>
                <w:rFonts w:eastAsia="方正仿宋_GBK"/>
                <w:kern w:val="0"/>
                <w:szCs w:val="21"/>
              </w:rPr>
            </w:pPr>
            <w:r>
              <w:rPr>
                <w:rFonts w:eastAsia="方正仿宋_GBK"/>
                <w:szCs w:val="21"/>
              </w:rPr>
              <w:t>响应文件签署或盖章</w:t>
            </w:r>
          </w:p>
        </w:tc>
        <w:tc>
          <w:tcPr>
            <w:tcW w:w="5836" w:type="dxa"/>
            <w:noWrap w:val="0"/>
            <w:vAlign w:val="center"/>
          </w:tcPr>
          <w:p w14:paraId="7A5C56CB">
            <w:pPr>
              <w:rPr>
                <w:rFonts w:eastAsia="方正仿宋_GBK"/>
                <w:kern w:val="0"/>
                <w:szCs w:val="21"/>
              </w:rPr>
            </w:pPr>
            <w:r>
              <w:rPr>
                <w:rFonts w:eastAsia="方正仿宋_GBK"/>
                <w:szCs w:val="21"/>
              </w:rPr>
              <w:t>响应文件上法定代表人（或其授权代表）或自然人（供应商为自然人）的签署或盖章齐全。</w:t>
            </w:r>
          </w:p>
        </w:tc>
      </w:tr>
      <w:tr w14:paraId="673F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6BC781FF">
            <w:pPr>
              <w:jc w:val="center"/>
              <w:rPr>
                <w:rFonts w:eastAsia="方正仿宋_GBK"/>
                <w:kern w:val="0"/>
                <w:szCs w:val="21"/>
              </w:rPr>
            </w:pPr>
          </w:p>
        </w:tc>
        <w:tc>
          <w:tcPr>
            <w:tcW w:w="1562" w:type="dxa"/>
            <w:vMerge w:val="continue"/>
            <w:noWrap w:val="0"/>
            <w:vAlign w:val="center"/>
          </w:tcPr>
          <w:p w14:paraId="6F332974">
            <w:pPr>
              <w:rPr>
                <w:rFonts w:eastAsia="方正仿宋_GBK"/>
                <w:kern w:val="0"/>
                <w:szCs w:val="21"/>
              </w:rPr>
            </w:pPr>
          </w:p>
        </w:tc>
        <w:tc>
          <w:tcPr>
            <w:tcW w:w="1557" w:type="dxa"/>
            <w:noWrap w:val="0"/>
            <w:vAlign w:val="center"/>
          </w:tcPr>
          <w:p w14:paraId="51838778">
            <w:pPr>
              <w:rPr>
                <w:rFonts w:eastAsia="方正仿宋_GBK"/>
                <w:szCs w:val="21"/>
                <w:lang w:val="zh-CN"/>
              </w:rPr>
            </w:pPr>
            <w:r>
              <w:rPr>
                <w:rFonts w:eastAsia="方正仿宋_GBK"/>
                <w:szCs w:val="21"/>
              </w:rPr>
              <w:t>响应</w:t>
            </w:r>
            <w:r>
              <w:rPr>
                <w:rFonts w:eastAsia="方正仿宋_GBK"/>
                <w:szCs w:val="21"/>
                <w:lang w:val="zh-CN"/>
              </w:rPr>
              <w:t>方案</w:t>
            </w:r>
          </w:p>
        </w:tc>
        <w:tc>
          <w:tcPr>
            <w:tcW w:w="5836" w:type="dxa"/>
            <w:noWrap w:val="0"/>
            <w:vAlign w:val="center"/>
          </w:tcPr>
          <w:p w14:paraId="3CB8C6FE">
            <w:pPr>
              <w:rPr>
                <w:rFonts w:eastAsia="方正仿宋_GBK"/>
                <w:kern w:val="0"/>
                <w:szCs w:val="21"/>
              </w:rPr>
            </w:pPr>
            <w:r>
              <w:rPr>
                <w:rFonts w:eastAsia="方正仿宋_GBK"/>
                <w:szCs w:val="21"/>
                <w:lang w:val="zh-CN"/>
              </w:rPr>
              <w:t>每个包只能有一个方案</w:t>
            </w:r>
            <w:r>
              <w:rPr>
                <w:rFonts w:eastAsia="方正仿宋_GBK"/>
                <w:szCs w:val="21"/>
              </w:rPr>
              <w:t>进行响应</w:t>
            </w:r>
            <w:r>
              <w:rPr>
                <w:rFonts w:eastAsia="方正仿宋_GBK"/>
                <w:szCs w:val="21"/>
                <w:lang w:val="zh-CN"/>
              </w:rPr>
              <w:t>。</w:t>
            </w:r>
          </w:p>
        </w:tc>
      </w:tr>
      <w:tr w14:paraId="338F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B3A8D2F">
            <w:pPr>
              <w:jc w:val="center"/>
              <w:rPr>
                <w:rFonts w:eastAsia="方正仿宋_GBK"/>
                <w:kern w:val="0"/>
                <w:szCs w:val="21"/>
              </w:rPr>
            </w:pPr>
          </w:p>
        </w:tc>
        <w:tc>
          <w:tcPr>
            <w:tcW w:w="1562" w:type="dxa"/>
            <w:vMerge w:val="continue"/>
            <w:noWrap w:val="0"/>
            <w:vAlign w:val="center"/>
          </w:tcPr>
          <w:p w14:paraId="542AB9E7">
            <w:pPr>
              <w:rPr>
                <w:rFonts w:eastAsia="方正仿宋_GBK"/>
                <w:kern w:val="0"/>
                <w:szCs w:val="21"/>
              </w:rPr>
            </w:pPr>
          </w:p>
        </w:tc>
        <w:tc>
          <w:tcPr>
            <w:tcW w:w="1557" w:type="dxa"/>
            <w:noWrap w:val="0"/>
            <w:vAlign w:val="center"/>
          </w:tcPr>
          <w:p w14:paraId="7C7914C4">
            <w:pPr>
              <w:rPr>
                <w:rFonts w:eastAsia="方正仿宋_GBK"/>
                <w:szCs w:val="21"/>
                <w:lang w:val="zh-CN"/>
              </w:rPr>
            </w:pPr>
            <w:r>
              <w:rPr>
                <w:rFonts w:eastAsia="方正仿宋_GBK"/>
                <w:szCs w:val="21"/>
              </w:rPr>
              <w:t>报价唯一</w:t>
            </w:r>
          </w:p>
        </w:tc>
        <w:tc>
          <w:tcPr>
            <w:tcW w:w="5836" w:type="dxa"/>
            <w:noWrap w:val="0"/>
            <w:vAlign w:val="center"/>
          </w:tcPr>
          <w:p w14:paraId="33F76CB4">
            <w:pPr>
              <w:rPr>
                <w:rFonts w:eastAsia="方正仿宋_GBK"/>
                <w:kern w:val="0"/>
                <w:szCs w:val="21"/>
              </w:rPr>
            </w:pPr>
            <w:r>
              <w:rPr>
                <w:rFonts w:eastAsia="方正仿宋_GBK"/>
                <w:szCs w:val="21"/>
                <w:lang w:val="zh-CN"/>
              </w:rPr>
              <w:t>只能在预算金额和最高限价内报价，</w:t>
            </w:r>
            <w:r>
              <w:rPr>
                <w:rFonts w:eastAsia="方正仿宋_GBK"/>
                <w:szCs w:val="21"/>
              </w:rPr>
              <w:t>只能有一个有效报价，不得提交选择性报价。</w:t>
            </w:r>
          </w:p>
        </w:tc>
      </w:tr>
      <w:tr w14:paraId="6732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71D3E86F">
            <w:pPr>
              <w:jc w:val="center"/>
              <w:rPr>
                <w:rFonts w:eastAsia="方正仿宋_GBK"/>
                <w:kern w:val="0"/>
                <w:szCs w:val="21"/>
              </w:rPr>
            </w:pPr>
            <w:r>
              <w:rPr>
                <w:rFonts w:eastAsia="方正仿宋_GBK"/>
                <w:kern w:val="0"/>
                <w:szCs w:val="21"/>
              </w:rPr>
              <w:t>2</w:t>
            </w:r>
          </w:p>
        </w:tc>
        <w:tc>
          <w:tcPr>
            <w:tcW w:w="1562" w:type="dxa"/>
            <w:noWrap w:val="0"/>
            <w:vAlign w:val="center"/>
          </w:tcPr>
          <w:p w14:paraId="264986EF">
            <w:pPr>
              <w:rPr>
                <w:rFonts w:eastAsia="方正仿宋_GBK"/>
                <w:kern w:val="0"/>
                <w:szCs w:val="21"/>
              </w:rPr>
            </w:pPr>
            <w:r>
              <w:rPr>
                <w:rFonts w:eastAsia="方正仿宋_GBK"/>
                <w:kern w:val="0"/>
                <w:szCs w:val="21"/>
              </w:rPr>
              <w:t>完整性审查</w:t>
            </w:r>
          </w:p>
        </w:tc>
        <w:tc>
          <w:tcPr>
            <w:tcW w:w="1557" w:type="dxa"/>
            <w:noWrap w:val="0"/>
            <w:vAlign w:val="center"/>
          </w:tcPr>
          <w:p w14:paraId="20AFC885">
            <w:pPr>
              <w:rPr>
                <w:rFonts w:eastAsia="方正仿宋_GBK"/>
                <w:kern w:val="0"/>
                <w:szCs w:val="21"/>
              </w:rPr>
            </w:pPr>
            <w:r>
              <w:rPr>
                <w:rFonts w:eastAsia="方正仿宋_GBK"/>
                <w:szCs w:val="21"/>
              </w:rPr>
              <w:t>响应</w:t>
            </w:r>
            <w:r>
              <w:rPr>
                <w:rFonts w:eastAsia="方正仿宋_GBK"/>
                <w:szCs w:val="21"/>
                <w:lang w:val="zh-CN"/>
              </w:rPr>
              <w:t>文件份数</w:t>
            </w:r>
          </w:p>
        </w:tc>
        <w:tc>
          <w:tcPr>
            <w:tcW w:w="5836" w:type="dxa"/>
            <w:noWrap w:val="0"/>
            <w:vAlign w:val="center"/>
          </w:tcPr>
          <w:p w14:paraId="32B4F15D">
            <w:pPr>
              <w:rPr>
                <w:rFonts w:eastAsia="方正仿宋_GBK"/>
                <w:kern w:val="0"/>
                <w:szCs w:val="21"/>
              </w:rPr>
            </w:pPr>
            <w:r>
              <w:rPr>
                <w:rFonts w:eastAsia="方正仿宋_GBK"/>
                <w:szCs w:val="21"/>
              </w:rPr>
              <w:t>响应</w:t>
            </w:r>
            <w:r>
              <w:rPr>
                <w:rFonts w:eastAsia="方正仿宋_GBK"/>
                <w:szCs w:val="21"/>
                <w:lang w:val="zh-CN"/>
              </w:rPr>
              <w:t>文件正、副本（含电子文档）符合采购文件要求。</w:t>
            </w:r>
          </w:p>
        </w:tc>
      </w:tr>
      <w:tr w14:paraId="2C9A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77C8465B">
            <w:pPr>
              <w:jc w:val="center"/>
              <w:rPr>
                <w:rFonts w:eastAsia="方正仿宋_GBK"/>
                <w:kern w:val="0"/>
                <w:szCs w:val="21"/>
              </w:rPr>
            </w:pPr>
            <w:r>
              <w:rPr>
                <w:rFonts w:eastAsia="方正仿宋_GBK"/>
                <w:kern w:val="0"/>
                <w:szCs w:val="21"/>
              </w:rPr>
              <w:t>3</w:t>
            </w:r>
          </w:p>
        </w:tc>
        <w:tc>
          <w:tcPr>
            <w:tcW w:w="1562" w:type="dxa"/>
            <w:noWrap w:val="0"/>
            <w:vAlign w:val="center"/>
          </w:tcPr>
          <w:p w14:paraId="333E0BE4">
            <w:pPr>
              <w:rPr>
                <w:rFonts w:eastAsia="方正仿宋_GBK"/>
                <w:kern w:val="0"/>
                <w:szCs w:val="21"/>
              </w:rPr>
            </w:pPr>
            <w:r>
              <w:rPr>
                <w:rFonts w:eastAsia="方正仿宋_GBK"/>
                <w:kern w:val="0"/>
                <w:szCs w:val="21"/>
              </w:rPr>
              <w:t>服务部分</w:t>
            </w:r>
          </w:p>
        </w:tc>
        <w:tc>
          <w:tcPr>
            <w:tcW w:w="1557" w:type="dxa"/>
            <w:noWrap w:val="0"/>
            <w:vAlign w:val="center"/>
          </w:tcPr>
          <w:p w14:paraId="2810E533">
            <w:pPr>
              <w:rPr>
                <w:rFonts w:eastAsia="方正仿宋_GBK"/>
                <w:kern w:val="0"/>
                <w:szCs w:val="21"/>
              </w:rPr>
            </w:pPr>
            <w:r>
              <w:rPr>
                <w:rFonts w:eastAsia="方正仿宋_GBK"/>
                <w:kern w:val="0"/>
                <w:szCs w:val="21"/>
              </w:rPr>
              <w:t>响应文件内容</w:t>
            </w:r>
          </w:p>
        </w:tc>
        <w:tc>
          <w:tcPr>
            <w:tcW w:w="5836" w:type="dxa"/>
            <w:noWrap w:val="0"/>
            <w:vAlign w:val="center"/>
          </w:tcPr>
          <w:p w14:paraId="095C29C1">
            <w:pPr>
              <w:rPr>
                <w:rFonts w:eastAsia="方正仿宋_GBK"/>
                <w:kern w:val="0"/>
                <w:szCs w:val="21"/>
              </w:rPr>
            </w:pPr>
            <w:r>
              <w:rPr>
                <w:rFonts w:eastAsia="方正仿宋_GBK"/>
                <w:kern w:val="0"/>
                <w:szCs w:val="21"/>
              </w:rPr>
              <w:t>本采购文件第二篇部分。</w:t>
            </w:r>
          </w:p>
        </w:tc>
      </w:tr>
      <w:tr w14:paraId="756E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1C5F16A1">
            <w:pPr>
              <w:jc w:val="center"/>
              <w:rPr>
                <w:rFonts w:eastAsia="方正仿宋_GBK"/>
                <w:kern w:val="0"/>
                <w:szCs w:val="21"/>
              </w:rPr>
            </w:pPr>
            <w:r>
              <w:rPr>
                <w:rFonts w:eastAsia="方正仿宋_GBK"/>
                <w:kern w:val="0"/>
                <w:szCs w:val="21"/>
              </w:rPr>
              <w:t>4</w:t>
            </w:r>
          </w:p>
        </w:tc>
        <w:tc>
          <w:tcPr>
            <w:tcW w:w="1562" w:type="dxa"/>
            <w:noWrap w:val="0"/>
            <w:vAlign w:val="center"/>
          </w:tcPr>
          <w:p w14:paraId="5002D79A">
            <w:pPr>
              <w:rPr>
                <w:rFonts w:eastAsia="方正仿宋_GBK"/>
                <w:kern w:val="0"/>
                <w:szCs w:val="21"/>
              </w:rPr>
            </w:pPr>
            <w:r>
              <w:rPr>
                <w:rFonts w:eastAsia="方正仿宋_GBK"/>
                <w:kern w:val="0"/>
                <w:szCs w:val="21"/>
              </w:rPr>
              <w:t>商务部分</w:t>
            </w:r>
          </w:p>
        </w:tc>
        <w:tc>
          <w:tcPr>
            <w:tcW w:w="1557" w:type="dxa"/>
            <w:noWrap w:val="0"/>
            <w:vAlign w:val="center"/>
          </w:tcPr>
          <w:p w14:paraId="13AE1637">
            <w:pPr>
              <w:rPr>
                <w:rFonts w:eastAsia="方正仿宋_GBK"/>
                <w:kern w:val="0"/>
                <w:szCs w:val="21"/>
              </w:rPr>
            </w:pPr>
            <w:r>
              <w:rPr>
                <w:rFonts w:eastAsia="方正仿宋_GBK"/>
                <w:kern w:val="0"/>
                <w:szCs w:val="21"/>
              </w:rPr>
              <w:t>响应文件内容</w:t>
            </w:r>
          </w:p>
        </w:tc>
        <w:tc>
          <w:tcPr>
            <w:tcW w:w="5836" w:type="dxa"/>
            <w:noWrap w:val="0"/>
            <w:vAlign w:val="center"/>
          </w:tcPr>
          <w:p w14:paraId="3BF57C86">
            <w:pPr>
              <w:rPr>
                <w:rFonts w:eastAsia="方正仿宋_GBK"/>
                <w:kern w:val="0"/>
                <w:szCs w:val="21"/>
              </w:rPr>
            </w:pPr>
            <w:r>
              <w:rPr>
                <w:rFonts w:eastAsia="方正仿宋_GBK"/>
                <w:kern w:val="0"/>
                <w:szCs w:val="21"/>
              </w:rPr>
              <w:t>本采购文件第三篇部分。</w:t>
            </w:r>
          </w:p>
        </w:tc>
      </w:tr>
      <w:tr w14:paraId="5354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4BBF0ECA">
            <w:pPr>
              <w:jc w:val="center"/>
              <w:rPr>
                <w:rFonts w:eastAsia="方正仿宋_GBK"/>
                <w:kern w:val="0"/>
                <w:szCs w:val="21"/>
              </w:rPr>
            </w:pPr>
            <w:r>
              <w:rPr>
                <w:rFonts w:eastAsia="方正仿宋_GBK"/>
                <w:kern w:val="0"/>
                <w:szCs w:val="21"/>
              </w:rPr>
              <w:t>5</w:t>
            </w:r>
          </w:p>
        </w:tc>
        <w:tc>
          <w:tcPr>
            <w:tcW w:w="1562" w:type="dxa"/>
            <w:noWrap w:val="0"/>
            <w:vAlign w:val="center"/>
          </w:tcPr>
          <w:p w14:paraId="5AF8477C">
            <w:pPr>
              <w:rPr>
                <w:rFonts w:eastAsia="方正仿宋_GBK"/>
                <w:kern w:val="0"/>
                <w:szCs w:val="21"/>
              </w:rPr>
            </w:pPr>
            <w:r>
              <w:rPr>
                <w:rFonts w:eastAsia="方正仿宋_GBK"/>
                <w:kern w:val="0"/>
                <w:szCs w:val="21"/>
              </w:rPr>
              <w:t>参选有效期</w:t>
            </w:r>
          </w:p>
        </w:tc>
        <w:tc>
          <w:tcPr>
            <w:tcW w:w="1557" w:type="dxa"/>
            <w:noWrap w:val="0"/>
            <w:vAlign w:val="center"/>
          </w:tcPr>
          <w:p w14:paraId="4D1C7C1F">
            <w:pPr>
              <w:rPr>
                <w:rFonts w:eastAsia="方正仿宋_GBK"/>
                <w:kern w:val="0"/>
                <w:szCs w:val="21"/>
              </w:rPr>
            </w:pPr>
            <w:r>
              <w:rPr>
                <w:rFonts w:eastAsia="方正仿宋_GBK"/>
                <w:kern w:val="0"/>
                <w:szCs w:val="21"/>
              </w:rPr>
              <w:t>响应文件内容</w:t>
            </w:r>
          </w:p>
        </w:tc>
        <w:tc>
          <w:tcPr>
            <w:tcW w:w="5836" w:type="dxa"/>
            <w:noWrap w:val="0"/>
            <w:vAlign w:val="center"/>
          </w:tcPr>
          <w:p w14:paraId="72484E00">
            <w:pPr>
              <w:rPr>
                <w:rFonts w:eastAsia="方正仿宋_GBK"/>
                <w:kern w:val="0"/>
                <w:szCs w:val="21"/>
              </w:rPr>
            </w:pPr>
            <w:r>
              <w:rPr>
                <w:rFonts w:eastAsia="方正仿宋_GBK"/>
                <w:kern w:val="0"/>
                <w:szCs w:val="21"/>
              </w:rPr>
              <w:t>满足采购文件</w:t>
            </w:r>
            <w:r>
              <w:rPr>
                <w:rFonts w:eastAsia="方正仿宋_GBK"/>
                <w:kern w:val="0"/>
                <w:szCs w:val="21"/>
                <w:lang w:val="zh-CN"/>
              </w:rPr>
              <w:t>规定</w:t>
            </w:r>
          </w:p>
        </w:tc>
      </w:tr>
    </w:tbl>
    <w:p w14:paraId="3F3C097B">
      <w:pPr>
        <w:pStyle w:val="4"/>
        <w:spacing w:before="62" w:after="62" w:line="400" w:lineRule="exact"/>
        <w:ind w:firstLine="480" w:firstLineChars="200"/>
        <w:rPr>
          <w:rFonts w:ascii="Times New Roman" w:hAnsi="Times New Roman" w:eastAsia="方正仿宋_GBK"/>
          <w:sz w:val="24"/>
        </w:rPr>
      </w:pPr>
      <w:bookmarkStart w:id="17" w:name="_Toc5097"/>
      <w:r>
        <w:rPr>
          <w:rFonts w:ascii="Times New Roman" w:hAnsi="Times New Roman" w:eastAsia="方正仿宋_GBK"/>
          <w:sz w:val="24"/>
        </w:rPr>
        <w:t>二、评审方法</w:t>
      </w:r>
      <w:bookmarkEnd w:id="17"/>
    </w:p>
    <w:p w14:paraId="452EFA2C">
      <w:pPr>
        <w:snapToGrid w:val="0"/>
        <w:spacing w:line="400" w:lineRule="exact"/>
        <w:ind w:firstLine="480" w:firstLineChars="200"/>
        <w:rPr>
          <w:rFonts w:eastAsia="方正仿宋_GBK"/>
          <w:sz w:val="24"/>
          <w:szCs w:val="24"/>
        </w:rPr>
      </w:pPr>
      <w:r>
        <w:rPr>
          <w:rFonts w:eastAsia="方正仿宋_GBK"/>
          <w:sz w:val="24"/>
          <w:szCs w:val="24"/>
        </w:rPr>
        <w:t>本项目采用综合评分法进行评审。</w:t>
      </w:r>
    </w:p>
    <w:p w14:paraId="20847C63">
      <w:pPr>
        <w:snapToGrid w:val="0"/>
        <w:spacing w:line="400" w:lineRule="exact"/>
        <w:ind w:firstLine="480" w:firstLineChars="200"/>
        <w:rPr>
          <w:rFonts w:eastAsia="方正仿宋_GBK"/>
          <w:sz w:val="24"/>
          <w:szCs w:val="24"/>
        </w:rPr>
      </w:pPr>
      <w:r>
        <w:rPr>
          <w:rFonts w:eastAsia="方正仿宋_GBK"/>
          <w:sz w:val="24"/>
          <w:szCs w:val="24"/>
        </w:rPr>
        <w:t>综合评分法，是指响应文件满足采购文件全部实质性要求且按照评审因素的量化指标评审得分最高的供应商为中选候选人的评审方法。供应商总得分为价格、商务、服务等评定因素分别按照相应权重值计算分项得分后相加，满分为100分。</w:t>
      </w:r>
    </w:p>
    <w:p w14:paraId="7E88C2C4">
      <w:pPr>
        <w:snapToGrid w:val="0"/>
        <w:spacing w:line="400" w:lineRule="exact"/>
        <w:ind w:firstLine="480" w:firstLineChars="200"/>
        <w:rPr>
          <w:rFonts w:eastAsia="方正仿宋_GBK"/>
          <w:sz w:val="24"/>
          <w:szCs w:val="24"/>
        </w:rPr>
      </w:pPr>
      <w:r>
        <w:rPr>
          <w:rFonts w:eastAsia="方正仿宋_GBK"/>
          <w:sz w:val="24"/>
          <w:szCs w:val="24"/>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6F8B1523">
      <w:pPr>
        <w:snapToGrid w:val="0"/>
        <w:spacing w:line="400" w:lineRule="exact"/>
        <w:ind w:firstLine="480" w:firstLineChars="200"/>
        <w:rPr>
          <w:rFonts w:eastAsia="方正仿宋_GBK"/>
          <w:sz w:val="24"/>
          <w:szCs w:val="24"/>
        </w:rPr>
      </w:pPr>
      <w:r>
        <w:rPr>
          <w:rFonts w:eastAsia="方正仿宋_GBK"/>
          <w:sz w:val="24"/>
          <w:szCs w:val="24"/>
        </w:rPr>
        <w:t>（一）比较与评价。按采购文件中规定的评审方法和标准，对资格审查和符合性审查合格的响应文件进行商务和服务评估。</w:t>
      </w:r>
    </w:p>
    <w:p w14:paraId="7A0A5A90">
      <w:pPr>
        <w:snapToGrid w:val="0"/>
        <w:spacing w:line="400" w:lineRule="exact"/>
        <w:ind w:firstLine="480" w:firstLineChars="200"/>
        <w:rPr>
          <w:rFonts w:eastAsia="方正仿宋_GBK"/>
          <w:sz w:val="24"/>
          <w:szCs w:val="24"/>
        </w:rPr>
      </w:pPr>
      <w:r>
        <w:rPr>
          <w:rFonts w:eastAsia="方正仿宋_GBK"/>
          <w:sz w:val="24"/>
          <w:szCs w:val="24"/>
        </w:rPr>
        <w:t>评审小组各成员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w:t>
      </w:r>
    </w:p>
    <w:p w14:paraId="403A39FE">
      <w:pPr>
        <w:snapToGrid w:val="0"/>
        <w:spacing w:line="400" w:lineRule="exact"/>
        <w:ind w:firstLine="480" w:firstLineChars="200"/>
        <w:rPr>
          <w:rFonts w:eastAsia="方正仿宋_GBK"/>
          <w:sz w:val="24"/>
          <w:szCs w:val="24"/>
        </w:rPr>
      </w:pPr>
      <w:r>
        <w:rPr>
          <w:rFonts w:eastAsia="方正仿宋_GBK"/>
          <w:sz w:val="24"/>
          <w:szCs w:val="24"/>
        </w:rPr>
        <w:t>复核后，评审小组汇总每个供应商每项评分因素的得分。</w:t>
      </w:r>
    </w:p>
    <w:p w14:paraId="70808A87">
      <w:pPr>
        <w:snapToGrid w:val="0"/>
        <w:spacing w:line="400" w:lineRule="exact"/>
        <w:ind w:firstLine="480" w:firstLineChars="200"/>
        <w:rPr>
          <w:rFonts w:eastAsia="方正仿宋_GBK"/>
          <w:sz w:val="24"/>
          <w:szCs w:val="24"/>
        </w:rPr>
      </w:pPr>
      <w:r>
        <w:rPr>
          <w:rFonts w:eastAsia="方正仿宋_GBK"/>
          <w:sz w:val="24"/>
          <w:szCs w:val="24"/>
        </w:rPr>
        <w:t>（二）推荐中选候选人名单。</w:t>
      </w:r>
    </w:p>
    <w:p w14:paraId="0E5F40C8">
      <w:pPr>
        <w:snapToGrid w:val="0"/>
        <w:spacing w:line="400" w:lineRule="exact"/>
        <w:ind w:firstLine="480" w:firstLineChars="200"/>
        <w:rPr>
          <w:rFonts w:eastAsia="方正仿宋_GBK"/>
          <w:sz w:val="24"/>
          <w:szCs w:val="24"/>
        </w:rPr>
      </w:pPr>
      <w:r>
        <w:rPr>
          <w:rFonts w:eastAsia="方正仿宋_GBK"/>
          <w:sz w:val="24"/>
          <w:szCs w:val="24"/>
        </w:rPr>
        <w:t>按评审后得分由高到低的排列顺序推荐综合得分排名前三的供应商为本项目中选候选人，排名第一的为第一中选候选人。得分相同的，按响应报价由低到高顺序排列。得分且响应报价相同的并列。</w:t>
      </w:r>
    </w:p>
    <w:p w14:paraId="6AE774D1">
      <w:pPr>
        <w:pStyle w:val="4"/>
        <w:spacing w:before="62" w:after="62" w:line="400" w:lineRule="exact"/>
        <w:ind w:firstLine="480" w:firstLineChars="200"/>
        <w:rPr>
          <w:rFonts w:ascii="Times New Roman" w:hAnsi="Times New Roman" w:eastAsia="方正仿宋_GBK"/>
          <w:sz w:val="24"/>
        </w:rPr>
      </w:pPr>
      <w:bookmarkStart w:id="18" w:name="_Toc4043"/>
      <w:r>
        <w:rPr>
          <w:rFonts w:ascii="Times New Roman" w:hAnsi="Times New Roman" w:eastAsia="方正仿宋_GBK"/>
          <w:sz w:val="24"/>
        </w:rPr>
        <w:t>三、评标标准</w:t>
      </w:r>
      <w:bookmarkEnd w:id="18"/>
    </w:p>
    <w:tbl>
      <w:tblPr>
        <w:tblStyle w:val="13"/>
        <w:tblW w:w="4997" w:type="pct"/>
        <w:tblInd w:w="0" w:type="dxa"/>
        <w:tblLayout w:type="autofit"/>
        <w:tblCellMar>
          <w:top w:w="0" w:type="dxa"/>
          <w:left w:w="108" w:type="dxa"/>
          <w:bottom w:w="0" w:type="dxa"/>
          <w:right w:w="108" w:type="dxa"/>
        </w:tblCellMar>
      </w:tblPr>
      <w:tblGrid>
        <w:gridCol w:w="912"/>
        <w:gridCol w:w="1178"/>
        <w:gridCol w:w="912"/>
        <w:gridCol w:w="4012"/>
        <w:gridCol w:w="2608"/>
      </w:tblGrid>
      <w:tr w14:paraId="7FCCA940">
        <w:tblPrEx>
          <w:tblCellMar>
            <w:top w:w="0" w:type="dxa"/>
            <w:left w:w="108" w:type="dxa"/>
            <w:bottom w:w="0" w:type="dxa"/>
            <w:right w:w="108" w:type="dxa"/>
          </w:tblCellMar>
        </w:tblPrEx>
        <w:trPr>
          <w:trHeight w:val="585" w:hRule="atLeast"/>
        </w:trPr>
        <w:tc>
          <w:tcPr>
            <w:tcW w:w="474" w:type="pct"/>
            <w:tcBorders>
              <w:top w:val="single" w:color="000000" w:sz="8" w:space="0"/>
              <w:left w:val="single" w:color="000000" w:sz="8" w:space="0"/>
              <w:bottom w:val="single" w:color="000000" w:sz="8" w:space="0"/>
              <w:right w:val="single" w:color="000000" w:sz="8" w:space="0"/>
            </w:tcBorders>
            <w:noWrap w:val="0"/>
            <w:vAlign w:val="center"/>
          </w:tcPr>
          <w:p w14:paraId="6C3E0708">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序号</w:t>
            </w:r>
          </w:p>
        </w:tc>
        <w:tc>
          <w:tcPr>
            <w:tcW w:w="612" w:type="pct"/>
            <w:tcBorders>
              <w:top w:val="single" w:color="000000" w:sz="8" w:space="0"/>
              <w:left w:val="nil"/>
              <w:bottom w:val="single" w:color="000000" w:sz="8" w:space="0"/>
              <w:right w:val="single" w:color="000000" w:sz="8" w:space="0"/>
            </w:tcBorders>
            <w:noWrap w:val="0"/>
            <w:vAlign w:val="center"/>
          </w:tcPr>
          <w:p w14:paraId="1CD4AAE6">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评分因素及权重</w:t>
            </w:r>
          </w:p>
        </w:tc>
        <w:tc>
          <w:tcPr>
            <w:tcW w:w="474" w:type="pct"/>
            <w:tcBorders>
              <w:top w:val="single" w:color="000000" w:sz="8" w:space="0"/>
              <w:left w:val="nil"/>
              <w:bottom w:val="single" w:color="000000" w:sz="8" w:space="0"/>
              <w:right w:val="single" w:color="000000" w:sz="8" w:space="0"/>
            </w:tcBorders>
            <w:noWrap w:val="0"/>
            <w:vAlign w:val="center"/>
          </w:tcPr>
          <w:p w14:paraId="0C9F51FD">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分值</w:t>
            </w:r>
          </w:p>
        </w:tc>
        <w:tc>
          <w:tcPr>
            <w:tcW w:w="2085" w:type="pct"/>
            <w:tcBorders>
              <w:top w:val="single" w:color="000000" w:sz="8" w:space="0"/>
              <w:left w:val="nil"/>
              <w:bottom w:val="single" w:color="000000" w:sz="8" w:space="0"/>
              <w:right w:val="single" w:color="000000" w:sz="8" w:space="0"/>
            </w:tcBorders>
            <w:noWrap w:val="0"/>
            <w:vAlign w:val="center"/>
          </w:tcPr>
          <w:p w14:paraId="079D2A6D">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评分标准</w:t>
            </w:r>
          </w:p>
        </w:tc>
        <w:tc>
          <w:tcPr>
            <w:tcW w:w="1355" w:type="pct"/>
            <w:tcBorders>
              <w:top w:val="single" w:color="000000" w:sz="8" w:space="0"/>
              <w:left w:val="nil"/>
              <w:bottom w:val="single" w:color="000000" w:sz="8" w:space="0"/>
              <w:right w:val="single" w:color="000000" w:sz="8" w:space="0"/>
            </w:tcBorders>
            <w:noWrap w:val="0"/>
            <w:vAlign w:val="center"/>
          </w:tcPr>
          <w:p w14:paraId="1455FE33">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说明</w:t>
            </w:r>
          </w:p>
        </w:tc>
      </w:tr>
      <w:tr w14:paraId="3081671E">
        <w:tblPrEx>
          <w:tblCellMar>
            <w:top w:w="0" w:type="dxa"/>
            <w:left w:w="108" w:type="dxa"/>
            <w:bottom w:w="0" w:type="dxa"/>
            <w:right w:w="108" w:type="dxa"/>
          </w:tblCellMar>
        </w:tblPrEx>
        <w:trPr>
          <w:trHeight w:val="870" w:hRule="atLeast"/>
        </w:trPr>
        <w:tc>
          <w:tcPr>
            <w:tcW w:w="474" w:type="pct"/>
            <w:vMerge w:val="restart"/>
            <w:tcBorders>
              <w:top w:val="nil"/>
              <w:left w:val="single" w:color="000000" w:sz="8" w:space="0"/>
              <w:bottom w:val="single" w:color="000000" w:sz="8" w:space="0"/>
              <w:right w:val="single" w:color="000000" w:sz="8" w:space="0"/>
            </w:tcBorders>
            <w:noWrap w:val="0"/>
            <w:vAlign w:val="center"/>
          </w:tcPr>
          <w:p w14:paraId="628CE0D2">
            <w:pPr>
              <w:widowControl/>
              <w:spacing w:line="240" w:lineRule="exact"/>
              <w:jc w:val="center"/>
              <w:textAlignment w:val="center"/>
              <w:rPr>
                <w:color w:val="000000"/>
                <w:sz w:val="24"/>
                <w:szCs w:val="24"/>
              </w:rPr>
            </w:pPr>
            <w:r>
              <w:rPr>
                <w:color w:val="000000"/>
                <w:kern w:val="0"/>
                <w:sz w:val="24"/>
                <w:szCs w:val="24"/>
                <w:lang w:bidi="ar"/>
              </w:rPr>
              <w:t>1</w:t>
            </w:r>
          </w:p>
        </w:tc>
        <w:tc>
          <w:tcPr>
            <w:tcW w:w="612" w:type="pct"/>
            <w:vMerge w:val="restart"/>
            <w:tcBorders>
              <w:top w:val="nil"/>
              <w:left w:val="nil"/>
              <w:bottom w:val="single" w:color="000000" w:sz="8" w:space="0"/>
              <w:right w:val="single" w:color="000000" w:sz="8" w:space="0"/>
            </w:tcBorders>
            <w:noWrap w:val="0"/>
            <w:vAlign w:val="center"/>
          </w:tcPr>
          <w:p w14:paraId="63B688F9">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响应报价 （</w:t>
            </w:r>
            <w:r>
              <w:rPr>
                <w:rFonts w:hint="eastAsia" w:eastAsia="方正仿宋_GBK"/>
                <w:color w:val="000000"/>
                <w:kern w:val="0"/>
                <w:sz w:val="24"/>
                <w:szCs w:val="24"/>
                <w:lang w:bidi="ar"/>
              </w:rPr>
              <w:t>20</w:t>
            </w:r>
            <w:r>
              <w:rPr>
                <w:rFonts w:eastAsia="方正仿宋_GBK"/>
                <w:color w:val="000000"/>
                <w:kern w:val="0"/>
                <w:sz w:val="24"/>
                <w:szCs w:val="24"/>
                <w:lang w:bidi="ar"/>
              </w:rPr>
              <w:t>%）</w:t>
            </w:r>
          </w:p>
        </w:tc>
        <w:tc>
          <w:tcPr>
            <w:tcW w:w="474" w:type="pct"/>
            <w:vMerge w:val="restart"/>
            <w:tcBorders>
              <w:top w:val="nil"/>
              <w:left w:val="nil"/>
              <w:bottom w:val="single" w:color="000000" w:sz="8" w:space="0"/>
              <w:right w:val="single" w:color="000000" w:sz="8" w:space="0"/>
            </w:tcBorders>
            <w:noWrap w:val="0"/>
            <w:vAlign w:val="center"/>
          </w:tcPr>
          <w:p w14:paraId="0384EDFA">
            <w:pPr>
              <w:widowControl/>
              <w:spacing w:line="240" w:lineRule="exact"/>
              <w:jc w:val="center"/>
              <w:textAlignment w:val="center"/>
              <w:rPr>
                <w:color w:val="000000"/>
                <w:sz w:val="24"/>
                <w:szCs w:val="24"/>
              </w:rPr>
            </w:pPr>
            <w:r>
              <w:rPr>
                <w:rFonts w:hint="eastAsia"/>
                <w:color w:val="000000"/>
                <w:kern w:val="0"/>
                <w:sz w:val="24"/>
                <w:szCs w:val="24"/>
                <w:lang w:bidi="ar"/>
              </w:rPr>
              <w:t>20</w:t>
            </w:r>
            <w:r>
              <w:rPr>
                <w:rFonts w:eastAsia="方正仿宋_GBK"/>
                <w:color w:val="000000"/>
                <w:kern w:val="0"/>
                <w:sz w:val="24"/>
                <w:szCs w:val="24"/>
                <w:lang w:bidi="ar"/>
              </w:rPr>
              <w:t>分</w:t>
            </w:r>
          </w:p>
        </w:tc>
        <w:tc>
          <w:tcPr>
            <w:tcW w:w="2085" w:type="pct"/>
            <w:tcBorders>
              <w:top w:val="nil"/>
              <w:left w:val="nil"/>
              <w:bottom w:val="single" w:color="000000" w:sz="8" w:space="0"/>
              <w:right w:val="single" w:color="000000" w:sz="8" w:space="0"/>
            </w:tcBorders>
            <w:noWrap w:val="0"/>
            <w:vAlign w:val="center"/>
          </w:tcPr>
          <w:p w14:paraId="6396E8D8">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有效的响应报价中的最低价为评审基准价，按照下列公式计算每个供应商的报价得分。</w:t>
            </w:r>
          </w:p>
        </w:tc>
        <w:tc>
          <w:tcPr>
            <w:tcW w:w="1355" w:type="pct"/>
            <w:vMerge w:val="restart"/>
            <w:tcBorders>
              <w:top w:val="nil"/>
              <w:left w:val="nil"/>
              <w:bottom w:val="single" w:color="000000" w:sz="8" w:space="0"/>
              <w:right w:val="single" w:color="000000" w:sz="8" w:space="0"/>
            </w:tcBorders>
            <w:noWrap w:val="0"/>
            <w:vAlign w:val="center"/>
          </w:tcPr>
          <w:p w14:paraId="0B176D3C">
            <w:pPr>
              <w:spacing w:line="240" w:lineRule="exact"/>
              <w:jc w:val="center"/>
              <w:rPr>
                <w:color w:val="000000"/>
                <w:sz w:val="24"/>
                <w:szCs w:val="24"/>
              </w:rPr>
            </w:pPr>
          </w:p>
        </w:tc>
      </w:tr>
      <w:tr w14:paraId="13F7A5B0">
        <w:tblPrEx>
          <w:tblCellMar>
            <w:top w:w="0" w:type="dxa"/>
            <w:left w:w="108" w:type="dxa"/>
            <w:bottom w:w="0" w:type="dxa"/>
            <w:right w:w="108" w:type="dxa"/>
          </w:tblCellMar>
        </w:tblPrEx>
        <w:trPr>
          <w:trHeight w:val="645" w:hRule="atLeast"/>
        </w:trPr>
        <w:tc>
          <w:tcPr>
            <w:tcW w:w="474" w:type="pct"/>
            <w:vMerge w:val="continue"/>
            <w:tcBorders>
              <w:top w:val="nil"/>
              <w:left w:val="single" w:color="000000" w:sz="8" w:space="0"/>
              <w:bottom w:val="single" w:color="000000" w:sz="8" w:space="0"/>
              <w:right w:val="single" w:color="000000" w:sz="8" w:space="0"/>
            </w:tcBorders>
            <w:noWrap w:val="0"/>
            <w:vAlign w:val="center"/>
          </w:tcPr>
          <w:p w14:paraId="54595BB6">
            <w:pPr>
              <w:spacing w:line="240" w:lineRule="exact"/>
              <w:jc w:val="center"/>
              <w:rPr>
                <w:color w:val="000000"/>
                <w:sz w:val="24"/>
                <w:szCs w:val="24"/>
              </w:rPr>
            </w:pPr>
          </w:p>
        </w:tc>
        <w:tc>
          <w:tcPr>
            <w:tcW w:w="612" w:type="pct"/>
            <w:vMerge w:val="continue"/>
            <w:tcBorders>
              <w:top w:val="nil"/>
              <w:left w:val="nil"/>
              <w:bottom w:val="single" w:color="000000" w:sz="8" w:space="0"/>
              <w:right w:val="single" w:color="000000" w:sz="8" w:space="0"/>
            </w:tcBorders>
            <w:noWrap w:val="0"/>
            <w:vAlign w:val="center"/>
          </w:tcPr>
          <w:p w14:paraId="79D5A9CF">
            <w:pPr>
              <w:spacing w:line="240" w:lineRule="exact"/>
              <w:jc w:val="center"/>
              <w:rPr>
                <w:rFonts w:eastAsia="方正仿宋_GBK"/>
                <w:color w:val="000000"/>
                <w:sz w:val="24"/>
                <w:szCs w:val="24"/>
              </w:rPr>
            </w:pPr>
          </w:p>
        </w:tc>
        <w:tc>
          <w:tcPr>
            <w:tcW w:w="474" w:type="pct"/>
            <w:vMerge w:val="continue"/>
            <w:tcBorders>
              <w:top w:val="nil"/>
              <w:left w:val="nil"/>
              <w:bottom w:val="single" w:color="000000" w:sz="8" w:space="0"/>
              <w:right w:val="single" w:color="000000" w:sz="8" w:space="0"/>
            </w:tcBorders>
            <w:noWrap w:val="0"/>
            <w:vAlign w:val="center"/>
          </w:tcPr>
          <w:p w14:paraId="415EFD0F">
            <w:pPr>
              <w:spacing w:line="240" w:lineRule="exact"/>
              <w:jc w:val="center"/>
              <w:rPr>
                <w:color w:val="000000"/>
                <w:sz w:val="24"/>
                <w:szCs w:val="24"/>
              </w:rPr>
            </w:pPr>
          </w:p>
        </w:tc>
        <w:tc>
          <w:tcPr>
            <w:tcW w:w="2085" w:type="pct"/>
            <w:tcBorders>
              <w:top w:val="single" w:color="000000" w:sz="8" w:space="0"/>
              <w:left w:val="nil"/>
              <w:bottom w:val="single" w:color="000000" w:sz="8" w:space="0"/>
              <w:right w:val="single" w:color="000000" w:sz="8" w:space="0"/>
            </w:tcBorders>
            <w:noWrap w:val="0"/>
            <w:vAlign w:val="center"/>
          </w:tcPr>
          <w:p w14:paraId="061FB896">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报价得分＝（评标基准价/响应报价）×价格权重×100。</w:t>
            </w:r>
          </w:p>
        </w:tc>
        <w:tc>
          <w:tcPr>
            <w:tcW w:w="1355" w:type="pct"/>
            <w:vMerge w:val="continue"/>
            <w:tcBorders>
              <w:top w:val="nil"/>
              <w:left w:val="nil"/>
              <w:bottom w:val="single" w:color="000000" w:sz="8" w:space="0"/>
              <w:right w:val="single" w:color="000000" w:sz="8" w:space="0"/>
            </w:tcBorders>
            <w:noWrap w:val="0"/>
            <w:vAlign w:val="center"/>
          </w:tcPr>
          <w:p w14:paraId="34C9913F">
            <w:pPr>
              <w:spacing w:line="240" w:lineRule="exact"/>
              <w:jc w:val="center"/>
              <w:rPr>
                <w:color w:val="000000"/>
                <w:sz w:val="24"/>
                <w:szCs w:val="24"/>
              </w:rPr>
            </w:pPr>
          </w:p>
        </w:tc>
      </w:tr>
      <w:tr w14:paraId="0C2F0926">
        <w:tblPrEx>
          <w:tblCellMar>
            <w:top w:w="0" w:type="dxa"/>
            <w:left w:w="108" w:type="dxa"/>
            <w:bottom w:w="0" w:type="dxa"/>
            <w:right w:w="108" w:type="dxa"/>
          </w:tblCellMar>
        </w:tblPrEx>
        <w:trPr>
          <w:trHeight w:val="1245" w:hRule="atLeast"/>
        </w:trPr>
        <w:tc>
          <w:tcPr>
            <w:tcW w:w="474" w:type="pct"/>
            <w:vMerge w:val="restart"/>
            <w:tcBorders>
              <w:top w:val="single" w:color="000000" w:sz="8" w:space="0"/>
              <w:left w:val="single" w:color="000000" w:sz="8" w:space="0"/>
              <w:bottom w:val="single" w:color="000000" w:sz="8" w:space="0"/>
              <w:right w:val="single" w:color="000000" w:sz="8" w:space="0"/>
            </w:tcBorders>
            <w:noWrap w:val="0"/>
            <w:vAlign w:val="center"/>
          </w:tcPr>
          <w:p w14:paraId="289B53A3">
            <w:pPr>
              <w:widowControl/>
              <w:spacing w:line="240" w:lineRule="exact"/>
              <w:jc w:val="center"/>
              <w:textAlignment w:val="center"/>
              <w:rPr>
                <w:color w:val="000000"/>
                <w:sz w:val="24"/>
                <w:szCs w:val="24"/>
              </w:rPr>
            </w:pPr>
            <w:r>
              <w:rPr>
                <w:color w:val="000000"/>
                <w:kern w:val="0"/>
                <w:sz w:val="24"/>
                <w:szCs w:val="24"/>
                <w:lang w:bidi="ar"/>
              </w:rPr>
              <w:t>2</w:t>
            </w:r>
          </w:p>
        </w:tc>
        <w:tc>
          <w:tcPr>
            <w:tcW w:w="612" w:type="pct"/>
            <w:vMerge w:val="restart"/>
            <w:tcBorders>
              <w:top w:val="single" w:color="000000" w:sz="8" w:space="0"/>
              <w:left w:val="nil"/>
              <w:bottom w:val="single" w:color="000000" w:sz="8" w:space="0"/>
              <w:right w:val="single" w:color="000000" w:sz="8" w:space="0"/>
            </w:tcBorders>
            <w:noWrap w:val="0"/>
            <w:vAlign w:val="center"/>
          </w:tcPr>
          <w:p w14:paraId="6C1360B0">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服务部分（55%）</w:t>
            </w:r>
          </w:p>
        </w:tc>
        <w:tc>
          <w:tcPr>
            <w:tcW w:w="474" w:type="pct"/>
            <w:tcBorders>
              <w:top w:val="single" w:color="000000" w:sz="8" w:space="0"/>
              <w:left w:val="nil"/>
              <w:bottom w:val="single" w:color="000000" w:sz="8" w:space="0"/>
              <w:right w:val="single" w:color="000000" w:sz="8" w:space="0"/>
            </w:tcBorders>
            <w:noWrap w:val="0"/>
            <w:vAlign w:val="center"/>
          </w:tcPr>
          <w:p w14:paraId="11FB2C41">
            <w:pPr>
              <w:widowControl/>
              <w:spacing w:line="240" w:lineRule="exact"/>
              <w:jc w:val="center"/>
              <w:textAlignment w:val="center"/>
              <w:rPr>
                <w:color w:val="000000"/>
                <w:sz w:val="24"/>
                <w:szCs w:val="24"/>
              </w:rPr>
            </w:pPr>
            <w:r>
              <w:rPr>
                <w:color w:val="000000"/>
                <w:kern w:val="0"/>
                <w:sz w:val="24"/>
                <w:szCs w:val="24"/>
                <w:lang w:bidi="ar"/>
              </w:rPr>
              <w:t>10</w:t>
            </w:r>
            <w:r>
              <w:rPr>
                <w:rFonts w:eastAsia="方正仿宋_GBK"/>
                <w:color w:val="000000"/>
                <w:kern w:val="0"/>
                <w:sz w:val="24"/>
                <w:szCs w:val="24"/>
                <w:lang w:bidi="ar"/>
              </w:rPr>
              <w:t>分</w:t>
            </w:r>
          </w:p>
        </w:tc>
        <w:tc>
          <w:tcPr>
            <w:tcW w:w="2085" w:type="pct"/>
            <w:tcBorders>
              <w:top w:val="single" w:color="000000" w:sz="8" w:space="0"/>
              <w:left w:val="nil"/>
              <w:bottom w:val="single" w:color="000000" w:sz="8" w:space="0"/>
              <w:right w:val="single" w:color="000000" w:sz="8" w:space="0"/>
            </w:tcBorders>
            <w:noWrap w:val="0"/>
            <w:vAlign w:val="center"/>
          </w:tcPr>
          <w:p w14:paraId="2C4CC064">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根据供应商提供的项目基础情况分析详细及合理程度进行评分。（优得10</w:t>
            </w:r>
            <w:r>
              <w:rPr>
                <w:rStyle w:val="15"/>
                <w:rFonts w:ascii="Times New Roman" w:hAnsi="Times New Roman" w:cs="Times New Roman"/>
                <w:lang w:bidi="ar"/>
              </w:rPr>
              <w:t>分，良得</w:t>
            </w:r>
            <w:r>
              <w:rPr>
                <w:rFonts w:eastAsia="方正仿宋_GBK"/>
                <w:color w:val="000000"/>
                <w:kern w:val="0"/>
                <w:sz w:val="24"/>
                <w:szCs w:val="24"/>
                <w:lang w:bidi="ar"/>
              </w:rPr>
              <w:t>8</w:t>
            </w:r>
            <w:r>
              <w:rPr>
                <w:rStyle w:val="15"/>
                <w:rFonts w:ascii="Times New Roman" w:hAnsi="Times New Roman" w:cs="Times New Roman"/>
                <w:lang w:bidi="ar"/>
              </w:rPr>
              <w:t>分，一般得</w:t>
            </w:r>
            <w:r>
              <w:rPr>
                <w:rFonts w:eastAsia="方正仿宋_GBK"/>
                <w:color w:val="000000"/>
                <w:kern w:val="0"/>
                <w:sz w:val="24"/>
                <w:szCs w:val="24"/>
                <w:lang w:bidi="ar"/>
              </w:rPr>
              <w:t>5</w:t>
            </w:r>
            <w:r>
              <w:rPr>
                <w:rStyle w:val="15"/>
                <w:rFonts w:ascii="Times New Roman" w:hAnsi="Times New Roman" w:cs="Times New Roman"/>
                <w:lang w:bidi="ar"/>
              </w:rPr>
              <w:t>分，较差得</w:t>
            </w:r>
            <w:r>
              <w:rPr>
                <w:rFonts w:eastAsia="方正仿宋_GBK"/>
                <w:color w:val="000000"/>
                <w:kern w:val="0"/>
                <w:sz w:val="24"/>
                <w:szCs w:val="24"/>
                <w:lang w:bidi="ar"/>
              </w:rPr>
              <w:t>2</w:t>
            </w:r>
            <w:r>
              <w:rPr>
                <w:rStyle w:val="15"/>
                <w:rFonts w:ascii="Times New Roman" w:hAnsi="Times New Roman" w:cs="Times New Roman"/>
                <w:lang w:bidi="ar"/>
              </w:rPr>
              <w:t>分，差或无</w:t>
            </w:r>
            <w:r>
              <w:rPr>
                <w:rFonts w:eastAsia="方正仿宋_GBK"/>
                <w:color w:val="000000"/>
                <w:kern w:val="0"/>
                <w:sz w:val="24"/>
                <w:szCs w:val="24"/>
                <w:lang w:bidi="ar"/>
              </w:rPr>
              <w:t>0</w:t>
            </w:r>
            <w:r>
              <w:rPr>
                <w:rStyle w:val="15"/>
                <w:rFonts w:ascii="Times New Roman" w:hAnsi="Times New Roman" w:cs="Times New Roman"/>
                <w:lang w:bidi="ar"/>
              </w:rPr>
              <w:t>分）。</w:t>
            </w:r>
          </w:p>
        </w:tc>
        <w:tc>
          <w:tcPr>
            <w:tcW w:w="1355" w:type="pct"/>
            <w:vMerge w:val="restart"/>
            <w:tcBorders>
              <w:top w:val="single" w:color="000000" w:sz="8" w:space="0"/>
              <w:left w:val="nil"/>
              <w:bottom w:val="single" w:color="000000" w:sz="8" w:space="0"/>
              <w:right w:val="single" w:color="000000" w:sz="8" w:space="0"/>
            </w:tcBorders>
            <w:noWrap w:val="0"/>
            <w:vAlign w:val="center"/>
          </w:tcPr>
          <w:p w14:paraId="17652A07">
            <w:pPr>
              <w:spacing w:line="240" w:lineRule="exact"/>
              <w:jc w:val="center"/>
              <w:rPr>
                <w:color w:val="000000"/>
                <w:sz w:val="24"/>
                <w:szCs w:val="24"/>
              </w:rPr>
            </w:pPr>
          </w:p>
        </w:tc>
      </w:tr>
      <w:tr w14:paraId="3A993329">
        <w:tblPrEx>
          <w:tblCellMar>
            <w:top w:w="0" w:type="dxa"/>
            <w:left w:w="108" w:type="dxa"/>
            <w:bottom w:w="0" w:type="dxa"/>
            <w:right w:w="108" w:type="dxa"/>
          </w:tblCellMar>
        </w:tblPrEx>
        <w:trPr>
          <w:trHeight w:val="1245" w:hRule="atLeast"/>
        </w:trPr>
        <w:tc>
          <w:tcPr>
            <w:tcW w:w="474" w:type="pct"/>
            <w:vMerge w:val="continue"/>
            <w:tcBorders>
              <w:top w:val="single" w:color="000000" w:sz="8" w:space="0"/>
              <w:left w:val="single" w:color="000000" w:sz="8" w:space="0"/>
              <w:bottom w:val="single" w:color="000000" w:sz="8" w:space="0"/>
              <w:right w:val="single" w:color="000000" w:sz="8" w:space="0"/>
            </w:tcBorders>
            <w:noWrap w:val="0"/>
            <w:vAlign w:val="center"/>
          </w:tcPr>
          <w:p w14:paraId="1E4F82B3">
            <w:pPr>
              <w:spacing w:line="240" w:lineRule="exact"/>
              <w:jc w:val="center"/>
              <w:rPr>
                <w:color w:val="000000"/>
                <w:sz w:val="24"/>
                <w:szCs w:val="24"/>
              </w:rPr>
            </w:pPr>
          </w:p>
        </w:tc>
        <w:tc>
          <w:tcPr>
            <w:tcW w:w="612" w:type="pct"/>
            <w:vMerge w:val="continue"/>
            <w:tcBorders>
              <w:top w:val="single" w:color="000000" w:sz="8" w:space="0"/>
              <w:left w:val="nil"/>
              <w:bottom w:val="single" w:color="000000" w:sz="8" w:space="0"/>
              <w:right w:val="single" w:color="000000" w:sz="8" w:space="0"/>
            </w:tcBorders>
            <w:noWrap w:val="0"/>
            <w:vAlign w:val="center"/>
          </w:tcPr>
          <w:p w14:paraId="4B84F6AF">
            <w:pPr>
              <w:spacing w:line="240" w:lineRule="exact"/>
              <w:jc w:val="center"/>
              <w:rPr>
                <w:rFonts w:eastAsia="方正仿宋_GBK"/>
                <w:color w:val="000000"/>
                <w:sz w:val="24"/>
                <w:szCs w:val="24"/>
              </w:rPr>
            </w:pPr>
          </w:p>
        </w:tc>
        <w:tc>
          <w:tcPr>
            <w:tcW w:w="474" w:type="pct"/>
            <w:tcBorders>
              <w:top w:val="single" w:color="000000" w:sz="8" w:space="0"/>
              <w:left w:val="nil"/>
              <w:bottom w:val="single" w:color="000000" w:sz="8" w:space="0"/>
              <w:right w:val="single" w:color="000000" w:sz="8" w:space="0"/>
            </w:tcBorders>
            <w:noWrap w:val="0"/>
            <w:vAlign w:val="center"/>
          </w:tcPr>
          <w:p w14:paraId="2BB0E385">
            <w:pPr>
              <w:widowControl/>
              <w:spacing w:line="240" w:lineRule="exact"/>
              <w:jc w:val="center"/>
              <w:textAlignment w:val="center"/>
              <w:rPr>
                <w:color w:val="000000"/>
                <w:sz w:val="24"/>
                <w:szCs w:val="24"/>
              </w:rPr>
            </w:pPr>
            <w:r>
              <w:rPr>
                <w:color w:val="000000"/>
                <w:kern w:val="0"/>
                <w:sz w:val="24"/>
                <w:szCs w:val="24"/>
                <w:lang w:bidi="ar"/>
              </w:rPr>
              <w:t>10</w:t>
            </w:r>
            <w:r>
              <w:rPr>
                <w:rFonts w:eastAsia="方正仿宋_GBK"/>
                <w:color w:val="000000"/>
                <w:kern w:val="0"/>
                <w:sz w:val="24"/>
                <w:szCs w:val="24"/>
                <w:lang w:bidi="ar"/>
              </w:rPr>
              <w:t>分</w:t>
            </w:r>
          </w:p>
        </w:tc>
        <w:tc>
          <w:tcPr>
            <w:tcW w:w="2085" w:type="pct"/>
            <w:tcBorders>
              <w:top w:val="single" w:color="000000" w:sz="8" w:space="0"/>
              <w:left w:val="nil"/>
              <w:bottom w:val="single" w:color="000000" w:sz="8" w:space="0"/>
              <w:right w:val="single" w:color="000000" w:sz="8" w:space="0"/>
            </w:tcBorders>
            <w:noWrap w:val="0"/>
            <w:vAlign w:val="center"/>
          </w:tcPr>
          <w:p w14:paraId="1DC90B9F">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根据供应商提供的组织及工作计划的详细及合理程度进行评分。（优得1</w:t>
            </w:r>
            <w:r>
              <w:rPr>
                <w:rFonts w:hint="eastAsia" w:eastAsia="方正仿宋_GBK"/>
                <w:color w:val="000000"/>
                <w:kern w:val="0"/>
                <w:sz w:val="24"/>
                <w:szCs w:val="24"/>
                <w:lang w:bidi="ar"/>
              </w:rPr>
              <w:t>0</w:t>
            </w:r>
            <w:r>
              <w:rPr>
                <w:rStyle w:val="15"/>
                <w:rFonts w:ascii="Times New Roman" w:hAnsi="Times New Roman" w:cs="Times New Roman"/>
                <w:lang w:bidi="ar"/>
              </w:rPr>
              <w:t>分，良得</w:t>
            </w:r>
            <w:r>
              <w:rPr>
                <w:rFonts w:hint="eastAsia"/>
                <w:kern w:val="0"/>
              </w:rPr>
              <w:t>8</w:t>
            </w:r>
            <w:r>
              <w:rPr>
                <w:rStyle w:val="15"/>
                <w:rFonts w:ascii="Times New Roman" w:hAnsi="Times New Roman" w:cs="Times New Roman"/>
                <w:lang w:bidi="ar"/>
              </w:rPr>
              <w:t>分，一般得</w:t>
            </w:r>
            <w:r>
              <w:rPr>
                <w:rFonts w:eastAsia="方正仿宋_GBK"/>
                <w:color w:val="000000"/>
                <w:kern w:val="0"/>
                <w:sz w:val="24"/>
                <w:szCs w:val="24"/>
                <w:lang w:bidi="ar"/>
              </w:rPr>
              <w:t>5</w:t>
            </w:r>
            <w:r>
              <w:rPr>
                <w:rStyle w:val="15"/>
                <w:rFonts w:ascii="Times New Roman" w:hAnsi="Times New Roman" w:cs="Times New Roman"/>
                <w:lang w:bidi="ar"/>
              </w:rPr>
              <w:t>分，较差得</w:t>
            </w:r>
            <w:r>
              <w:rPr>
                <w:rFonts w:eastAsia="方正仿宋_GBK"/>
                <w:color w:val="000000"/>
                <w:kern w:val="0"/>
                <w:sz w:val="24"/>
                <w:szCs w:val="24"/>
                <w:lang w:bidi="ar"/>
              </w:rPr>
              <w:t>2</w:t>
            </w:r>
            <w:r>
              <w:rPr>
                <w:rStyle w:val="15"/>
                <w:rFonts w:ascii="Times New Roman" w:hAnsi="Times New Roman" w:cs="Times New Roman"/>
                <w:lang w:bidi="ar"/>
              </w:rPr>
              <w:t>分，差或无</w:t>
            </w:r>
            <w:r>
              <w:rPr>
                <w:rFonts w:eastAsia="方正仿宋_GBK"/>
                <w:color w:val="000000"/>
                <w:kern w:val="0"/>
                <w:sz w:val="24"/>
                <w:szCs w:val="24"/>
                <w:lang w:bidi="ar"/>
              </w:rPr>
              <w:t>0</w:t>
            </w:r>
            <w:r>
              <w:rPr>
                <w:rStyle w:val="15"/>
                <w:rFonts w:ascii="Times New Roman" w:hAnsi="Times New Roman" w:cs="Times New Roman"/>
                <w:lang w:bidi="ar"/>
              </w:rPr>
              <w:t>分）。</w:t>
            </w:r>
          </w:p>
        </w:tc>
        <w:tc>
          <w:tcPr>
            <w:tcW w:w="1355" w:type="pct"/>
            <w:vMerge w:val="continue"/>
            <w:tcBorders>
              <w:top w:val="single" w:color="000000" w:sz="8" w:space="0"/>
              <w:left w:val="nil"/>
              <w:bottom w:val="single" w:color="000000" w:sz="8" w:space="0"/>
              <w:right w:val="single" w:color="000000" w:sz="8" w:space="0"/>
            </w:tcBorders>
            <w:noWrap w:val="0"/>
            <w:vAlign w:val="center"/>
          </w:tcPr>
          <w:p w14:paraId="72B7193E">
            <w:pPr>
              <w:spacing w:line="240" w:lineRule="exact"/>
              <w:jc w:val="center"/>
              <w:rPr>
                <w:color w:val="000000"/>
                <w:sz w:val="24"/>
                <w:szCs w:val="24"/>
              </w:rPr>
            </w:pPr>
          </w:p>
        </w:tc>
      </w:tr>
      <w:tr w14:paraId="592B2BD1">
        <w:tblPrEx>
          <w:tblCellMar>
            <w:top w:w="0" w:type="dxa"/>
            <w:left w:w="108" w:type="dxa"/>
            <w:bottom w:w="0" w:type="dxa"/>
            <w:right w:w="108" w:type="dxa"/>
          </w:tblCellMar>
        </w:tblPrEx>
        <w:trPr>
          <w:trHeight w:val="1215" w:hRule="atLeast"/>
        </w:trPr>
        <w:tc>
          <w:tcPr>
            <w:tcW w:w="474" w:type="pct"/>
            <w:vMerge w:val="continue"/>
            <w:tcBorders>
              <w:top w:val="single" w:color="000000" w:sz="8" w:space="0"/>
              <w:left w:val="single" w:color="000000" w:sz="8" w:space="0"/>
              <w:bottom w:val="single" w:color="000000" w:sz="8" w:space="0"/>
              <w:right w:val="single" w:color="000000" w:sz="8" w:space="0"/>
            </w:tcBorders>
            <w:noWrap w:val="0"/>
            <w:vAlign w:val="center"/>
          </w:tcPr>
          <w:p w14:paraId="5C788508">
            <w:pPr>
              <w:spacing w:line="240" w:lineRule="exact"/>
              <w:jc w:val="center"/>
              <w:rPr>
                <w:color w:val="000000"/>
                <w:sz w:val="24"/>
                <w:szCs w:val="24"/>
              </w:rPr>
            </w:pPr>
          </w:p>
        </w:tc>
        <w:tc>
          <w:tcPr>
            <w:tcW w:w="612" w:type="pct"/>
            <w:vMerge w:val="continue"/>
            <w:tcBorders>
              <w:top w:val="single" w:color="000000" w:sz="8" w:space="0"/>
              <w:left w:val="nil"/>
              <w:bottom w:val="single" w:color="000000" w:sz="8" w:space="0"/>
              <w:right w:val="single" w:color="000000" w:sz="8" w:space="0"/>
            </w:tcBorders>
            <w:noWrap w:val="0"/>
            <w:vAlign w:val="center"/>
          </w:tcPr>
          <w:p w14:paraId="3B08C777">
            <w:pPr>
              <w:spacing w:line="240" w:lineRule="exact"/>
              <w:jc w:val="center"/>
              <w:rPr>
                <w:rFonts w:eastAsia="方正仿宋_GBK"/>
                <w:color w:val="000000"/>
                <w:sz w:val="24"/>
                <w:szCs w:val="24"/>
              </w:rPr>
            </w:pPr>
          </w:p>
        </w:tc>
        <w:tc>
          <w:tcPr>
            <w:tcW w:w="474" w:type="pct"/>
            <w:tcBorders>
              <w:top w:val="single" w:color="000000" w:sz="8" w:space="0"/>
              <w:left w:val="nil"/>
              <w:bottom w:val="single" w:color="000000" w:sz="8" w:space="0"/>
              <w:right w:val="single" w:color="000000" w:sz="8" w:space="0"/>
            </w:tcBorders>
            <w:noWrap w:val="0"/>
            <w:vAlign w:val="center"/>
          </w:tcPr>
          <w:p w14:paraId="3DDF13F2">
            <w:pPr>
              <w:widowControl/>
              <w:spacing w:line="240" w:lineRule="exact"/>
              <w:jc w:val="center"/>
              <w:textAlignment w:val="center"/>
              <w:rPr>
                <w:color w:val="000000"/>
                <w:sz w:val="24"/>
                <w:szCs w:val="24"/>
              </w:rPr>
            </w:pPr>
            <w:r>
              <w:rPr>
                <w:color w:val="000000"/>
                <w:kern w:val="0"/>
                <w:sz w:val="24"/>
                <w:szCs w:val="24"/>
                <w:lang w:bidi="ar"/>
              </w:rPr>
              <w:t>15</w:t>
            </w:r>
            <w:r>
              <w:rPr>
                <w:rFonts w:eastAsia="方正仿宋_GBK"/>
                <w:color w:val="000000"/>
                <w:kern w:val="0"/>
                <w:sz w:val="24"/>
                <w:szCs w:val="24"/>
                <w:lang w:bidi="ar"/>
              </w:rPr>
              <w:t>分</w:t>
            </w:r>
          </w:p>
        </w:tc>
        <w:tc>
          <w:tcPr>
            <w:tcW w:w="2085" w:type="pct"/>
            <w:tcBorders>
              <w:top w:val="single" w:color="000000" w:sz="8" w:space="0"/>
              <w:left w:val="nil"/>
              <w:bottom w:val="single" w:color="000000" w:sz="8" w:space="0"/>
              <w:right w:val="single" w:color="000000" w:sz="8" w:space="0"/>
            </w:tcBorders>
            <w:noWrap w:val="0"/>
            <w:vAlign w:val="center"/>
          </w:tcPr>
          <w:p w14:paraId="15C0F4C4">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根据供应商提供的人员投入和进度控制措施的科学性及合理程度进行评分。（优得15</w:t>
            </w:r>
            <w:r>
              <w:rPr>
                <w:rStyle w:val="15"/>
                <w:rFonts w:ascii="Times New Roman" w:hAnsi="Times New Roman" w:cs="Times New Roman"/>
                <w:lang w:bidi="ar"/>
              </w:rPr>
              <w:t>分，良得</w:t>
            </w:r>
            <w:r>
              <w:rPr>
                <w:rFonts w:eastAsia="方正仿宋_GBK"/>
                <w:color w:val="000000"/>
                <w:kern w:val="0"/>
                <w:sz w:val="24"/>
                <w:szCs w:val="24"/>
                <w:lang w:bidi="ar"/>
              </w:rPr>
              <w:t>10</w:t>
            </w:r>
            <w:r>
              <w:rPr>
                <w:rStyle w:val="15"/>
                <w:rFonts w:ascii="Times New Roman" w:hAnsi="Times New Roman" w:cs="Times New Roman"/>
                <w:lang w:bidi="ar"/>
              </w:rPr>
              <w:t>分，一般得</w:t>
            </w:r>
            <w:r>
              <w:rPr>
                <w:rFonts w:eastAsia="方正仿宋_GBK"/>
                <w:color w:val="000000"/>
                <w:kern w:val="0"/>
                <w:sz w:val="24"/>
                <w:szCs w:val="24"/>
                <w:lang w:bidi="ar"/>
              </w:rPr>
              <w:t>5</w:t>
            </w:r>
            <w:r>
              <w:rPr>
                <w:rStyle w:val="15"/>
                <w:rFonts w:ascii="Times New Roman" w:hAnsi="Times New Roman" w:cs="Times New Roman"/>
                <w:lang w:bidi="ar"/>
              </w:rPr>
              <w:t>分，较差得</w:t>
            </w:r>
            <w:r>
              <w:rPr>
                <w:rFonts w:eastAsia="方正仿宋_GBK"/>
                <w:color w:val="000000"/>
                <w:kern w:val="0"/>
                <w:sz w:val="24"/>
                <w:szCs w:val="24"/>
                <w:lang w:bidi="ar"/>
              </w:rPr>
              <w:t>2</w:t>
            </w:r>
            <w:r>
              <w:rPr>
                <w:rStyle w:val="15"/>
                <w:rFonts w:ascii="Times New Roman" w:hAnsi="Times New Roman" w:cs="Times New Roman"/>
                <w:lang w:bidi="ar"/>
              </w:rPr>
              <w:t>分，差或无</w:t>
            </w:r>
            <w:r>
              <w:rPr>
                <w:rFonts w:eastAsia="方正仿宋_GBK"/>
                <w:color w:val="000000"/>
                <w:kern w:val="0"/>
                <w:sz w:val="24"/>
                <w:szCs w:val="24"/>
                <w:lang w:bidi="ar"/>
              </w:rPr>
              <w:t>0</w:t>
            </w:r>
            <w:r>
              <w:rPr>
                <w:rStyle w:val="15"/>
                <w:rFonts w:ascii="Times New Roman" w:hAnsi="Times New Roman" w:cs="Times New Roman"/>
                <w:lang w:bidi="ar"/>
              </w:rPr>
              <w:t>分）。</w:t>
            </w:r>
          </w:p>
        </w:tc>
        <w:tc>
          <w:tcPr>
            <w:tcW w:w="1355" w:type="pct"/>
            <w:vMerge w:val="continue"/>
            <w:tcBorders>
              <w:top w:val="single" w:color="000000" w:sz="8" w:space="0"/>
              <w:left w:val="nil"/>
              <w:bottom w:val="single" w:color="000000" w:sz="8" w:space="0"/>
              <w:right w:val="single" w:color="000000" w:sz="8" w:space="0"/>
            </w:tcBorders>
            <w:noWrap w:val="0"/>
            <w:vAlign w:val="center"/>
          </w:tcPr>
          <w:p w14:paraId="1C26CD3D">
            <w:pPr>
              <w:spacing w:line="240" w:lineRule="exact"/>
              <w:jc w:val="center"/>
              <w:rPr>
                <w:color w:val="000000"/>
                <w:sz w:val="24"/>
                <w:szCs w:val="24"/>
              </w:rPr>
            </w:pPr>
          </w:p>
        </w:tc>
      </w:tr>
      <w:tr w14:paraId="6DBF9113">
        <w:tblPrEx>
          <w:tblCellMar>
            <w:top w:w="0" w:type="dxa"/>
            <w:left w:w="108" w:type="dxa"/>
            <w:bottom w:w="0" w:type="dxa"/>
            <w:right w:w="108" w:type="dxa"/>
          </w:tblCellMar>
        </w:tblPrEx>
        <w:trPr>
          <w:trHeight w:val="1215" w:hRule="atLeast"/>
        </w:trPr>
        <w:tc>
          <w:tcPr>
            <w:tcW w:w="474" w:type="pct"/>
            <w:vMerge w:val="continue"/>
            <w:tcBorders>
              <w:top w:val="single" w:color="000000" w:sz="8" w:space="0"/>
              <w:left w:val="single" w:color="000000" w:sz="8" w:space="0"/>
              <w:bottom w:val="single" w:color="000000" w:sz="8" w:space="0"/>
              <w:right w:val="single" w:color="000000" w:sz="8" w:space="0"/>
            </w:tcBorders>
            <w:noWrap w:val="0"/>
            <w:vAlign w:val="center"/>
          </w:tcPr>
          <w:p w14:paraId="2CBBBB41">
            <w:pPr>
              <w:spacing w:line="240" w:lineRule="exact"/>
              <w:jc w:val="center"/>
              <w:rPr>
                <w:color w:val="000000"/>
                <w:sz w:val="24"/>
                <w:szCs w:val="24"/>
              </w:rPr>
            </w:pPr>
          </w:p>
        </w:tc>
        <w:tc>
          <w:tcPr>
            <w:tcW w:w="612" w:type="pct"/>
            <w:vMerge w:val="continue"/>
            <w:tcBorders>
              <w:top w:val="single" w:color="000000" w:sz="8" w:space="0"/>
              <w:left w:val="nil"/>
              <w:bottom w:val="single" w:color="000000" w:sz="8" w:space="0"/>
              <w:right w:val="single" w:color="000000" w:sz="8" w:space="0"/>
            </w:tcBorders>
            <w:noWrap w:val="0"/>
            <w:vAlign w:val="center"/>
          </w:tcPr>
          <w:p w14:paraId="0CFC1CA6">
            <w:pPr>
              <w:spacing w:line="240" w:lineRule="exact"/>
              <w:jc w:val="center"/>
              <w:rPr>
                <w:rFonts w:eastAsia="方正仿宋_GBK"/>
                <w:color w:val="000000"/>
                <w:sz w:val="24"/>
                <w:szCs w:val="24"/>
              </w:rPr>
            </w:pPr>
          </w:p>
        </w:tc>
        <w:tc>
          <w:tcPr>
            <w:tcW w:w="474" w:type="pct"/>
            <w:tcBorders>
              <w:top w:val="single" w:color="000000" w:sz="8" w:space="0"/>
              <w:left w:val="nil"/>
              <w:bottom w:val="single" w:color="000000" w:sz="8" w:space="0"/>
              <w:right w:val="single" w:color="000000" w:sz="8" w:space="0"/>
            </w:tcBorders>
            <w:noWrap w:val="0"/>
            <w:vAlign w:val="center"/>
          </w:tcPr>
          <w:p w14:paraId="7D2D886D">
            <w:pPr>
              <w:widowControl/>
              <w:spacing w:line="240" w:lineRule="exact"/>
              <w:jc w:val="center"/>
              <w:textAlignment w:val="center"/>
              <w:rPr>
                <w:color w:val="000000"/>
                <w:sz w:val="24"/>
                <w:szCs w:val="24"/>
              </w:rPr>
            </w:pPr>
            <w:r>
              <w:rPr>
                <w:color w:val="000000"/>
                <w:kern w:val="0"/>
                <w:sz w:val="24"/>
                <w:szCs w:val="24"/>
                <w:lang w:bidi="ar"/>
              </w:rPr>
              <w:t>10</w:t>
            </w:r>
            <w:r>
              <w:rPr>
                <w:rFonts w:eastAsia="方正仿宋_GBK"/>
                <w:color w:val="000000"/>
                <w:kern w:val="0"/>
                <w:sz w:val="24"/>
                <w:szCs w:val="24"/>
                <w:lang w:bidi="ar"/>
              </w:rPr>
              <w:t>分</w:t>
            </w:r>
          </w:p>
        </w:tc>
        <w:tc>
          <w:tcPr>
            <w:tcW w:w="2085" w:type="pct"/>
            <w:tcBorders>
              <w:top w:val="single" w:color="000000" w:sz="8" w:space="0"/>
              <w:left w:val="nil"/>
              <w:bottom w:val="single" w:color="000000" w:sz="8" w:space="0"/>
              <w:right w:val="single" w:color="000000" w:sz="8" w:space="0"/>
            </w:tcBorders>
            <w:noWrap w:val="0"/>
            <w:vAlign w:val="center"/>
          </w:tcPr>
          <w:p w14:paraId="3EDF5B87">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根据供应商提供的质量控制</w:t>
            </w:r>
            <w:r>
              <w:rPr>
                <w:rFonts w:hint="eastAsia" w:eastAsia="方正仿宋_GBK"/>
                <w:color w:val="000000"/>
                <w:kern w:val="0"/>
                <w:sz w:val="24"/>
                <w:szCs w:val="24"/>
                <w:lang w:bidi="ar"/>
              </w:rPr>
              <w:t>措施和技术管控制度的</w:t>
            </w:r>
            <w:r>
              <w:rPr>
                <w:rFonts w:eastAsia="方正仿宋_GBK"/>
                <w:color w:val="000000"/>
                <w:kern w:val="0"/>
                <w:sz w:val="24"/>
                <w:szCs w:val="24"/>
                <w:lang w:bidi="ar"/>
              </w:rPr>
              <w:t>科学性及合理程度进行评分。（优得10</w:t>
            </w:r>
            <w:r>
              <w:rPr>
                <w:rStyle w:val="15"/>
                <w:rFonts w:ascii="Times New Roman" w:hAnsi="Times New Roman" w:cs="Times New Roman"/>
                <w:lang w:bidi="ar"/>
              </w:rPr>
              <w:t>分，良得</w:t>
            </w:r>
            <w:r>
              <w:rPr>
                <w:rFonts w:eastAsia="方正仿宋_GBK"/>
                <w:color w:val="000000"/>
                <w:kern w:val="0"/>
                <w:sz w:val="24"/>
                <w:szCs w:val="24"/>
                <w:lang w:bidi="ar"/>
              </w:rPr>
              <w:t>8</w:t>
            </w:r>
            <w:r>
              <w:rPr>
                <w:rStyle w:val="15"/>
                <w:rFonts w:ascii="Times New Roman" w:hAnsi="Times New Roman" w:cs="Times New Roman"/>
                <w:lang w:bidi="ar"/>
              </w:rPr>
              <w:t>分，一般得</w:t>
            </w:r>
            <w:r>
              <w:rPr>
                <w:rFonts w:eastAsia="方正仿宋_GBK"/>
                <w:color w:val="000000"/>
                <w:kern w:val="0"/>
                <w:sz w:val="24"/>
                <w:szCs w:val="24"/>
                <w:lang w:bidi="ar"/>
              </w:rPr>
              <w:t>5</w:t>
            </w:r>
            <w:r>
              <w:rPr>
                <w:rStyle w:val="15"/>
                <w:rFonts w:ascii="Times New Roman" w:hAnsi="Times New Roman" w:cs="Times New Roman"/>
                <w:lang w:bidi="ar"/>
              </w:rPr>
              <w:t>分，较差得</w:t>
            </w:r>
            <w:r>
              <w:rPr>
                <w:rFonts w:eastAsia="方正仿宋_GBK"/>
                <w:color w:val="000000"/>
                <w:kern w:val="0"/>
                <w:sz w:val="24"/>
                <w:szCs w:val="24"/>
                <w:lang w:bidi="ar"/>
              </w:rPr>
              <w:t>2</w:t>
            </w:r>
            <w:r>
              <w:rPr>
                <w:rStyle w:val="15"/>
                <w:rFonts w:ascii="Times New Roman" w:hAnsi="Times New Roman" w:cs="Times New Roman"/>
                <w:lang w:bidi="ar"/>
              </w:rPr>
              <w:t>分，差或无</w:t>
            </w:r>
            <w:r>
              <w:rPr>
                <w:rFonts w:eastAsia="方正仿宋_GBK"/>
                <w:color w:val="000000"/>
                <w:kern w:val="0"/>
                <w:sz w:val="24"/>
                <w:szCs w:val="24"/>
                <w:lang w:bidi="ar"/>
              </w:rPr>
              <w:t>0</w:t>
            </w:r>
            <w:r>
              <w:rPr>
                <w:rStyle w:val="15"/>
                <w:rFonts w:ascii="Times New Roman" w:hAnsi="Times New Roman" w:cs="Times New Roman"/>
                <w:lang w:bidi="ar"/>
              </w:rPr>
              <w:t>分）。</w:t>
            </w:r>
          </w:p>
        </w:tc>
        <w:tc>
          <w:tcPr>
            <w:tcW w:w="1355" w:type="pct"/>
            <w:vMerge w:val="continue"/>
            <w:tcBorders>
              <w:top w:val="single" w:color="000000" w:sz="8" w:space="0"/>
              <w:left w:val="nil"/>
              <w:bottom w:val="single" w:color="000000" w:sz="8" w:space="0"/>
              <w:right w:val="single" w:color="000000" w:sz="8" w:space="0"/>
            </w:tcBorders>
            <w:noWrap w:val="0"/>
            <w:vAlign w:val="center"/>
          </w:tcPr>
          <w:p w14:paraId="0EA890FB">
            <w:pPr>
              <w:spacing w:line="240" w:lineRule="exact"/>
              <w:jc w:val="center"/>
              <w:rPr>
                <w:color w:val="000000"/>
                <w:sz w:val="24"/>
                <w:szCs w:val="24"/>
              </w:rPr>
            </w:pPr>
          </w:p>
        </w:tc>
      </w:tr>
      <w:tr w14:paraId="57E8A39E">
        <w:tblPrEx>
          <w:tblCellMar>
            <w:top w:w="0" w:type="dxa"/>
            <w:left w:w="108" w:type="dxa"/>
            <w:bottom w:w="0" w:type="dxa"/>
            <w:right w:w="108" w:type="dxa"/>
          </w:tblCellMar>
        </w:tblPrEx>
        <w:trPr>
          <w:trHeight w:val="1215" w:hRule="atLeast"/>
        </w:trPr>
        <w:tc>
          <w:tcPr>
            <w:tcW w:w="474" w:type="pct"/>
            <w:vMerge w:val="continue"/>
            <w:tcBorders>
              <w:top w:val="single" w:color="000000" w:sz="8" w:space="0"/>
              <w:left w:val="single" w:color="000000" w:sz="8" w:space="0"/>
              <w:bottom w:val="single" w:color="000000" w:sz="8" w:space="0"/>
              <w:right w:val="single" w:color="000000" w:sz="8" w:space="0"/>
            </w:tcBorders>
            <w:noWrap w:val="0"/>
            <w:vAlign w:val="center"/>
          </w:tcPr>
          <w:p w14:paraId="27C19C84">
            <w:pPr>
              <w:spacing w:line="240" w:lineRule="exact"/>
              <w:jc w:val="center"/>
              <w:rPr>
                <w:color w:val="000000"/>
                <w:sz w:val="24"/>
                <w:szCs w:val="24"/>
              </w:rPr>
            </w:pPr>
          </w:p>
        </w:tc>
        <w:tc>
          <w:tcPr>
            <w:tcW w:w="612" w:type="pct"/>
            <w:vMerge w:val="continue"/>
            <w:tcBorders>
              <w:top w:val="single" w:color="000000" w:sz="8" w:space="0"/>
              <w:left w:val="nil"/>
              <w:bottom w:val="single" w:color="000000" w:sz="8" w:space="0"/>
              <w:right w:val="single" w:color="000000" w:sz="8" w:space="0"/>
            </w:tcBorders>
            <w:noWrap w:val="0"/>
            <w:vAlign w:val="center"/>
          </w:tcPr>
          <w:p w14:paraId="558DB96D">
            <w:pPr>
              <w:spacing w:line="240" w:lineRule="exact"/>
              <w:jc w:val="center"/>
              <w:rPr>
                <w:rFonts w:eastAsia="方正仿宋_GBK"/>
                <w:color w:val="000000"/>
                <w:sz w:val="24"/>
                <w:szCs w:val="24"/>
              </w:rPr>
            </w:pPr>
          </w:p>
        </w:tc>
        <w:tc>
          <w:tcPr>
            <w:tcW w:w="474" w:type="pct"/>
            <w:tcBorders>
              <w:top w:val="single" w:color="000000" w:sz="8" w:space="0"/>
              <w:left w:val="nil"/>
              <w:bottom w:val="single" w:color="000000" w:sz="8" w:space="0"/>
              <w:right w:val="single" w:color="000000" w:sz="8" w:space="0"/>
            </w:tcBorders>
            <w:noWrap w:val="0"/>
            <w:vAlign w:val="center"/>
          </w:tcPr>
          <w:p w14:paraId="004C5C1D">
            <w:pPr>
              <w:widowControl/>
              <w:spacing w:line="240" w:lineRule="exact"/>
              <w:jc w:val="center"/>
              <w:textAlignment w:val="center"/>
              <w:rPr>
                <w:color w:val="000000"/>
                <w:sz w:val="24"/>
                <w:szCs w:val="24"/>
              </w:rPr>
            </w:pPr>
            <w:r>
              <w:rPr>
                <w:color w:val="000000"/>
                <w:kern w:val="0"/>
                <w:sz w:val="24"/>
                <w:szCs w:val="24"/>
                <w:lang w:bidi="ar"/>
              </w:rPr>
              <w:t>10</w:t>
            </w:r>
            <w:r>
              <w:rPr>
                <w:rFonts w:eastAsia="方正仿宋_GBK"/>
                <w:color w:val="000000"/>
                <w:kern w:val="0"/>
                <w:sz w:val="24"/>
                <w:szCs w:val="24"/>
                <w:lang w:bidi="ar"/>
              </w:rPr>
              <w:t>分</w:t>
            </w:r>
          </w:p>
        </w:tc>
        <w:tc>
          <w:tcPr>
            <w:tcW w:w="2085" w:type="pct"/>
            <w:tcBorders>
              <w:top w:val="single" w:color="000000" w:sz="8" w:space="0"/>
              <w:left w:val="nil"/>
              <w:bottom w:val="single" w:color="000000" w:sz="8" w:space="0"/>
              <w:right w:val="single" w:color="000000" w:sz="8" w:space="0"/>
            </w:tcBorders>
            <w:noWrap w:val="0"/>
            <w:vAlign w:val="center"/>
          </w:tcPr>
          <w:p w14:paraId="3C523C7A">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根据供应商提供</w:t>
            </w:r>
            <w:r>
              <w:rPr>
                <w:rFonts w:hint="eastAsia" w:eastAsia="方正仿宋_GBK"/>
                <w:color w:val="000000"/>
                <w:kern w:val="0"/>
                <w:sz w:val="24"/>
                <w:szCs w:val="24"/>
                <w:lang w:bidi="ar"/>
              </w:rPr>
              <w:t>航空摄影设备数量、</w:t>
            </w:r>
            <w:r>
              <w:rPr>
                <w:rFonts w:eastAsia="方正仿宋_GBK"/>
                <w:color w:val="000000"/>
                <w:kern w:val="0"/>
                <w:sz w:val="24"/>
                <w:szCs w:val="24"/>
                <w:lang w:bidi="ar"/>
              </w:rPr>
              <w:t>项目安全保密</w:t>
            </w:r>
            <w:r>
              <w:rPr>
                <w:rFonts w:hint="eastAsia" w:eastAsia="方正仿宋_GBK"/>
                <w:color w:val="000000"/>
                <w:kern w:val="0"/>
                <w:sz w:val="24"/>
                <w:szCs w:val="24"/>
                <w:lang w:bidi="ar"/>
              </w:rPr>
              <w:t>制度</w:t>
            </w:r>
            <w:r>
              <w:rPr>
                <w:rFonts w:eastAsia="方正仿宋_GBK"/>
                <w:color w:val="000000"/>
                <w:kern w:val="0"/>
                <w:sz w:val="24"/>
                <w:szCs w:val="24"/>
                <w:lang w:bidi="ar"/>
              </w:rPr>
              <w:t>措施的优劣程度进行评分。（优得10</w:t>
            </w:r>
            <w:r>
              <w:rPr>
                <w:rStyle w:val="15"/>
                <w:rFonts w:ascii="Times New Roman" w:hAnsi="Times New Roman" w:cs="Times New Roman"/>
                <w:lang w:bidi="ar"/>
              </w:rPr>
              <w:t>分，良得</w:t>
            </w:r>
            <w:r>
              <w:rPr>
                <w:rFonts w:eastAsia="方正仿宋_GBK"/>
                <w:color w:val="000000"/>
                <w:kern w:val="0"/>
                <w:sz w:val="24"/>
                <w:szCs w:val="24"/>
                <w:lang w:bidi="ar"/>
              </w:rPr>
              <w:t>8</w:t>
            </w:r>
            <w:r>
              <w:rPr>
                <w:rStyle w:val="15"/>
                <w:rFonts w:ascii="Times New Roman" w:hAnsi="Times New Roman" w:cs="Times New Roman"/>
                <w:lang w:bidi="ar"/>
              </w:rPr>
              <w:t>分，一般得</w:t>
            </w:r>
            <w:r>
              <w:rPr>
                <w:rFonts w:eastAsia="方正仿宋_GBK"/>
                <w:color w:val="000000"/>
                <w:kern w:val="0"/>
                <w:sz w:val="24"/>
                <w:szCs w:val="24"/>
                <w:lang w:bidi="ar"/>
              </w:rPr>
              <w:t>5</w:t>
            </w:r>
            <w:r>
              <w:rPr>
                <w:rStyle w:val="15"/>
                <w:rFonts w:ascii="Times New Roman" w:hAnsi="Times New Roman" w:cs="Times New Roman"/>
                <w:lang w:bidi="ar"/>
              </w:rPr>
              <w:t>分，较差得</w:t>
            </w:r>
            <w:r>
              <w:rPr>
                <w:rFonts w:eastAsia="方正仿宋_GBK"/>
                <w:color w:val="000000"/>
                <w:kern w:val="0"/>
                <w:sz w:val="24"/>
                <w:szCs w:val="24"/>
                <w:lang w:bidi="ar"/>
              </w:rPr>
              <w:t>2</w:t>
            </w:r>
            <w:r>
              <w:rPr>
                <w:rStyle w:val="15"/>
                <w:rFonts w:ascii="Times New Roman" w:hAnsi="Times New Roman" w:cs="Times New Roman"/>
                <w:lang w:bidi="ar"/>
              </w:rPr>
              <w:t>分，差或无</w:t>
            </w:r>
            <w:r>
              <w:rPr>
                <w:rFonts w:eastAsia="方正仿宋_GBK"/>
                <w:color w:val="000000"/>
                <w:kern w:val="0"/>
                <w:sz w:val="24"/>
                <w:szCs w:val="24"/>
                <w:lang w:bidi="ar"/>
              </w:rPr>
              <w:t>0</w:t>
            </w:r>
            <w:r>
              <w:rPr>
                <w:rStyle w:val="15"/>
                <w:rFonts w:ascii="Times New Roman" w:hAnsi="Times New Roman" w:cs="Times New Roman"/>
                <w:lang w:bidi="ar"/>
              </w:rPr>
              <w:t>分）。</w:t>
            </w:r>
          </w:p>
        </w:tc>
        <w:tc>
          <w:tcPr>
            <w:tcW w:w="1355" w:type="pct"/>
            <w:vMerge w:val="continue"/>
            <w:tcBorders>
              <w:top w:val="single" w:color="000000" w:sz="8" w:space="0"/>
              <w:left w:val="nil"/>
              <w:bottom w:val="single" w:color="000000" w:sz="8" w:space="0"/>
              <w:right w:val="single" w:color="000000" w:sz="8" w:space="0"/>
            </w:tcBorders>
            <w:noWrap w:val="0"/>
            <w:vAlign w:val="center"/>
          </w:tcPr>
          <w:p w14:paraId="001D7AA7">
            <w:pPr>
              <w:spacing w:line="240" w:lineRule="exact"/>
              <w:jc w:val="center"/>
              <w:rPr>
                <w:color w:val="000000"/>
                <w:sz w:val="24"/>
                <w:szCs w:val="24"/>
              </w:rPr>
            </w:pPr>
          </w:p>
        </w:tc>
      </w:tr>
      <w:tr w14:paraId="15E0E7D4">
        <w:tblPrEx>
          <w:tblCellMar>
            <w:top w:w="0" w:type="dxa"/>
            <w:left w:w="108" w:type="dxa"/>
            <w:bottom w:w="0" w:type="dxa"/>
            <w:right w:w="108" w:type="dxa"/>
          </w:tblCellMar>
        </w:tblPrEx>
        <w:trPr>
          <w:trHeight w:val="300" w:hRule="atLeast"/>
        </w:trPr>
        <w:tc>
          <w:tcPr>
            <w:tcW w:w="474" w:type="pct"/>
            <w:vMerge w:val="restart"/>
            <w:tcBorders>
              <w:top w:val="single" w:color="000000" w:sz="8" w:space="0"/>
              <w:left w:val="single" w:color="000000" w:sz="8" w:space="0"/>
              <w:bottom w:val="single" w:color="000000" w:sz="8" w:space="0"/>
              <w:right w:val="single" w:color="000000" w:sz="8" w:space="0"/>
            </w:tcBorders>
            <w:noWrap w:val="0"/>
            <w:vAlign w:val="center"/>
          </w:tcPr>
          <w:p w14:paraId="4738F8B8">
            <w:pPr>
              <w:widowControl/>
              <w:spacing w:line="240" w:lineRule="exact"/>
              <w:jc w:val="center"/>
              <w:textAlignment w:val="center"/>
              <w:rPr>
                <w:color w:val="000000"/>
                <w:sz w:val="24"/>
                <w:szCs w:val="24"/>
              </w:rPr>
            </w:pPr>
            <w:r>
              <w:rPr>
                <w:color w:val="000000"/>
                <w:kern w:val="0"/>
                <w:sz w:val="24"/>
                <w:szCs w:val="24"/>
                <w:lang w:bidi="ar"/>
              </w:rPr>
              <w:t>3</w:t>
            </w:r>
          </w:p>
        </w:tc>
        <w:tc>
          <w:tcPr>
            <w:tcW w:w="612" w:type="pct"/>
            <w:vMerge w:val="restart"/>
            <w:tcBorders>
              <w:top w:val="single" w:color="000000" w:sz="8" w:space="0"/>
              <w:left w:val="nil"/>
              <w:bottom w:val="single" w:color="000000" w:sz="8" w:space="0"/>
              <w:right w:val="single" w:color="000000" w:sz="8" w:space="0"/>
            </w:tcBorders>
            <w:noWrap w:val="0"/>
            <w:vAlign w:val="center"/>
          </w:tcPr>
          <w:p w14:paraId="015B668A">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商务部分（</w:t>
            </w:r>
            <w:r>
              <w:rPr>
                <w:rFonts w:hint="eastAsia" w:eastAsia="方正仿宋_GBK"/>
                <w:color w:val="000000"/>
                <w:kern w:val="0"/>
                <w:sz w:val="24"/>
                <w:szCs w:val="24"/>
                <w:lang w:bidi="ar"/>
              </w:rPr>
              <w:t>25</w:t>
            </w:r>
            <w:r>
              <w:rPr>
                <w:rFonts w:eastAsia="方正仿宋_GBK"/>
                <w:color w:val="000000"/>
                <w:kern w:val="0"/>
                <w:sz w:val="24"/>
                <w:szCs w:val="24"/>
                <w:lang w:bidi="ar"/>
              </w:rPr>
              <w:t>%）</w:t>
            </w:r>
          </w:p>
        </w:tc>
        <w:tc>
          <w:tcPr>
            <w:tcW w:w="474" w:type="pct"/>
            <w:vMerge w:val="restart"/>
            <w:tcBorders>
              <w:top w:val="single" w:color="000000" w:sz="8" w:space="0"/>
              <w:left w:val="nil"/>
              <w:bottom w:val="single" w:color="000000" w:sz="8" w:space="0"/>
              <w:right w:val="single" w:color="000000" w:sz="8" w:space="0"/>
            </w:tcBorders>
            <w:noWrap w:val="0"/>
            <w:vAlign w:val="center"/>
          </w:tcPr>
          <w:p w14:paraId="4CCC7EA4">
            <w:pPr>
              <w:widowControl/>
              <w:spacing w:line="240" w:lineRule="exact"/>
              <w:jc w:val="center"/>
              <w:textAlignment w:val="center"/>
              <w:rPr>
                <w:color w:val="000000"/>
                <w:sz w:val="24"/>
                <w:szCs w:val="24"/>
              </w:rPr>
            </w:pPr>
            <w:r>
              <w:rPr>
                <w:color w:val="000000"/>
                <w:kern w:val="0"/>
                <w:sz w:val="24"/>
                <w:szCs w:val="24"/>
                <w:lang w:bidi="ar"/>
              </w:rPr>
              <w:t>10</w:t>
            </w:r>
            <w:r>
              <w:rPr>
                <w:rFonts w:eastAsia="方正仿宋_GBK"/>
                <w:color w:val="000000"/>
                <w:kern w:val="0"/>
                <w:sz w:val="24"/>
                <w:szCs w:val="24"/>
                <w:lang w:bidi="ar"/>
              </w:rPr>
              <w:t>分</w:t>
            </w:r>
          </w:p>
        </w:tc>
        <w:tc>
          <w:tcPr>
            <w:tcW w:w="2085" w:type="pct"/>
            <w:tcBorders>
              <w:top w:val="single" w:color="000000" w:sz="8" w:space="0"/>
              <w:left w:val="nil"/>
              <w:bottom w:val="single" w:color="000000" w:sz="8" w:space="0"/>
              <w:right w:val="single" w:color="000000" w:sz="8" w:space="0"/>
            </w:tcBorders>
            <w:noWrap w:val="0"/>
            <w:vAlign w:val="center"/>
          </w:tcPr>
          <w:p w14:paraId="70F2D8B3">
            <w:pPr>
              <w:widowControl/>
              <w:spacing w:line="24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业绩</w:t>
            </w:r>
          </w:p>
        </w:tc>
        <w:tc>
          <w:tcPr>
            <w:tcW w:w="1355" w:type="pct"/>
            <w:vMerge w:val="restart"/>
            <w:tcBorders>
              <w:top w:val="single" w:color="000000" w:sz="8" w:space="0"/>
              <w:left w:val="nil"/>
              <w:bottom w:val="single" w:color="000000" w:sz="8" w:space="0"/>
              <w:right w:val="single" w:color="000000" w:sz="8" w:space="0"/>
            </w:tcBorders>
            <w:noWrap w:val="0"/>
            <w:vAlign w:val="center"/>
          </w:tcPr>
          <w:p w14:paraId="1938CB87">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供应商业绩须提供该业绩合同协议书或中标通知书，未提供证明资料的不得分。</w:t>
            </w:r>
          </w:p>
        </w:tc>
      </w:tr>
      <w:tr w14:paraId="04D74F78">
        <w:tblPrEx>
          <w:tblCellMar>
            <w:top w:w="0" w:type="dxa"/>
            <w:left w:w="108" w:type="dxa"/>
            <w:bottom w:w="0" w:type="dxa"/>
            <w:right w:w="108" w:type="dxa"/>
          </w:tblCellMar>
        </w:tblPrEx>
        <w:trPr>
          <w:trHeight w:val="2255" w:hRule="atLeast"/>
        </w:trPr>
        <w:tc>
          <w:tcPr>
            <w:tcW w:w="474" w:type="pct"/>
            <w:vMerge w:val="continue"/>
            <w:tcBorders>
              <w:top w:val="single" w:color="000000" w:sz="8" w:space="0"/>
              <w:left w:val="single" w:color="000000" w:sz="8" w:space="0"/>
              <w:bottom w:val="single" w:color="000000" w:sz="8" w:space="0"/>
              <w:right w:val="single" w:color="000000" w:sz="8" w:space="0"/>
            </w:tcBorders>
            <w:noWrap w:val="0"/>
            <w:vAlign w:val="center"/>
          </w:tcPr>
          <w:p w14:paraId="11B1B54B">
            <w:pPr>
              <w:spacing w:line="240" w:lineRule="exact"/>
              <w:jc w:val="center"/>
              <w:rPr>
                <w:color w:val="000000"/>
                <w:sz w:val="24"/>
                <w:szCs w:val="24"/>
              </w:rPr>
            </w:pPr>
          </w:p>
        </w:tc>
        <w:tc>
          <w:tcPr>
            <w:tcW w:w="612" w:type="pct"/>
            <w:vMerge w:val="continue"/>
            <w:tcBorders>
              <w:top w:val="single" w:color="000000" w:sz="8" w:space="0"/>
              <w:left w:val="nil"/>
              <w:bottom w:val="single" w:color="000000" w:sz="8" w:space="0"/>
              <w:right w:val="single" w:color="000000" w:sz="8" w:space="0"/>
            </w:tcBorders>
            <w:noWrap w:val="0"/>
            <w:vAlign w:val="center"/>
          </w:tcPr>
          <w:p w14:paraId="1FD9D062">
            <w:pPr>
              <w:spacing w:line="240" w:lineRule="exact"/>
              <w:jc w:val="center"/>
              <w:rPr>
                <w:rFonts w:eastAsia="方正仿宋_GBK"/>
                <w:color w:val="000000"/>
                <w:sz w:val="24"/>
                <w:szCs w:val="24"/>
              </w:rPr>
            </w:pPr>
          </w:p>
        </w:tc>
        <w:tc>
          <w:tcPr>
            <w:tcW w:w="474" w:type="pct"/>
            <w:vMerge w:val="continue"/>
            <w:tcBorders>
              <w:top w:val="single" w:color="000000" w:sz="8" w:space="0"/>
              <w:left w:val="nil"/>
              <w:bottom w:val="single" w:color="000000" w:sz="8" w:space="0"/>
              <w:right w:val="single" w:color="000000" w:sz="8" w:space="0"/>
            </w:tcBorders>
            <w:noWrap w:val="0"/>
            <w:vAlign w:val="center"/>
          </w:tcPr>
          <w:p w14:paraId="14500074">
            <w:pPr>
              <w:spacing w:line="240" w:lineRule="exact"/>
              <w:jc w:val="center"/>
              <w:rPr>
                <w:color w:val="000000"/>
                <w:sz w:val="24"/>
                <w:szCs w:val="24"/>
              </w:rPr>
            </w:pPr>
          </w:p>
        </w:tc>
        <w:tc>
          <w:tcPr>
            <w:tcW w:w="2085" w:type="pct"/>
            <w:tcBorders>
              <w:top w:val="single" w:color="000000" w:sz="8" w:space="0"/>
              <w:left w:val="nil"/>
              <w:right w:val="single" w:color="000000" w:sz="8" w:space="0"/>
            </w:tcBorders>
            <w:noWrap w:val="0"/>
            <w:vAlign w:val="center"/>
          </w:tcPr>
          <w:p w14:paraId="430625D6">
            <w:pPr>
              <w:widowControl/>
              <w:spacing w:line="240" w:lineRule="exact"/>
              <w:jc w:val="center"/>
              <w:textAlignment w:val="center"/>
              <w:rPr>
                <w:color w:val="000000"/>
                <w:sz w:val="24"/>
                <w:szCs w:val="24"/>
              </w:rPr>
            </w:pPr>
            <w:r>
              <w:rPr>
                <w:color w:val="000000"/>
                <w:kern w:val="0"/>
                <w:sz w:val="24"/>
                <w:szCs w:val="24"/>
                <w:lang w:bidi="ar"/>
              </w:rPr>
              <w:t xml:space="preserve">1. </w:t>
            </w:r>
            <w:r>
              <w:rPr>
                <w:rFonts w:eastAsia="方正仿宋_GBK"/>
                <w:color w:val="000000"/>
                <w:kern w:val="0"/>
                <w:sz w:val="24"/>
                <w:szCs w:val="24"/>
                <w:lang w:bidi="ar"/>
              </w:rPr>
              <w:t>供应商提供自</w:t>
            </w:r>
            <w:r>
              <w:rPr>
                <w:color w:val="000000"/>
                <w:kern w:val="0"/>
                <w:sz w:val="24"/>
                <w:szCs w:val="24"/>
                <w:lang w:bidi="ar"/>
              </w:rPr>
              <w:t>2021</w:t>
            </w:r>
            <w:r>
              <w:rPr>
                <w:rFonts w:eastAsia="方正仿宋_GBK"/>
                <w:color w:val="000000"/>
                <w:kern w:val="0"/>
                <w:sz w:val="24"/>
                <w:szCs w:val="24"/>
                <w:lang w:bidi="ar"/>
              </w:rPr>
              <w:t>年</w:t>
            </w:r>
            <w:r>
              <w:rPr>
                <w:color w:val="000000"/>
                <w:kern w:val="0"/>
                <w:sz w:val="24"/>
                <w:szCs w:val="24"/>
                <w:lang w:bidi="ar"/>
              </w:rPr>
              <w:t>1</w:t>
            </w:r>
            <w:r>
              <w:rPr>
                <w:rFonts w:eastAsia="方正仿宋_GBK"/>
                <w:color w:val="000000"/>
                <w:kern w:val="0"/>
                <w:sz w:val="24"/>
                <w:szCs w:val="24"/>
                <w:lang w:bidi="ar"/>
              </w:rPr>
              <w:t>月</w:t>
            </w:r>
            <w:r>
              <w:rPr>
                <w:color w:val="000000"/>
                <w:kern w:val="0"/>
                <w:sz w:val="24"/>
                <w:szCs w:val="24"/>
                <w:lang w:bidi="ar"/>
              </w:rPr>
              <w:t>1</w:t>
            </w:r>
            <w:r>
              <w:rPr>
                <w:rFonts w:eastAsia="方正仿宋_GBK"/>
                <w:color w:val="000000"/>
                <w:kern w:val="0"/>
                <w:sz w:val="24"/>
                <w:szCs w:val="24"/>
                <w:lang w:bidi="ar"/>
              </w:rPr>
              <w:t>日至今类似项目业绩（工作内容需包含清理、调查或者测绘及高标准农田建设相关工作项目业绩</w:t>
            </w:r>
            <w:r>
              <w:rPr>
                <w:rFonts w:hint="eastAsia" w:eastAsia="方正仿宋_GBK"/>
                <w:color w:val="000000"/>
                <w:kern w:val="0"/>
                <w:sz w:val="24"/>
                <w:szCs w:val="24"/>
                <w:lang w:bidi="ar"/>
              </w:rPr>
              <w:t>等）</w:t>
            </w:r>
            <w:r>
              <w:rPr>
                <w:rFonts w:eastAsia="方正仿宋_GBK"/>
                <w:color w:val="000000"/>
                <w:kern w:val="0"/>
                <w:sz w:val="24"/>
                <w:szCs w:val="24"/>
                <w:lang w:bidi="ar"/>
              </w:rPr>
              <w:t>，</w:t>
            </w:r>
            <w:r>
              <w:rPr>
                <w:color w:val="000000"/>
                <w:kern w:val="0"/>
                <w:sz w:val="24"/>
                <w:szCs w:val="24"/>
                <w:lang w:bidi="ar"/>
              </w:rPr>
              <w:t>1</w:t>
            </w:r>
            <w:r>
              <w:rPr>
                <w:rFonts w:eastAsia="方正仿宋_GBK"/>
                <w:color w:val="000000"/>
                <w:kern w:val="0"/>
                <w:sz w:val="24"/>
                <w:szCs w:val="24"/>
                <w:lang w:bidi="ar"/>
              </w:rPr>
              <w:t>个项目得</w:t>
            </w:r>
            <w:r>
              <w:rPr>
                <w:color w:val="000000"/>
                <w:kern w:val="0"/>
                <w:sz w:val="24"/>
                <w:szCs w:val="24"/>
                <w:lang w:bidi="ar"/>
              </w:rPr>
              <w:t>2.5</w:t>
            </w:r>
            <w:r>
              <w:rPr>
                <w:rFonts w:eastAsia="方正仿宋_GBK"/>
                <w:color w:val="000000"/>
                <w:kern w:val="0"/>
                <w:sz w:val="24"/>
                <w:szCs w:val="24"/>
                <w:lang w:bidi="ar"/>
              </w:rPr>
              <w:t>分，本项最高得5分。</w:t>
            </w:r>
            <w:r>
              <w:rPr>
                <w:rFonts w:hint="eastAsia" w:eastAsia="方正仿宋_GBK"/>
                <w:color w:val="000000"/>
                <w:kern w:val="0"/>
                <w:sz w:val="24"/>
                <w:szCs w:val="24"/>
                <w:lang w:bidi="ar"/>
              </w:rPr>
              <w:t>以上提供的项目</w:t>
            </w:r>
            <w:r>
              <w:rPr>
                <w:rFonts w:eastAsia="方正仿宋_GBK"/>
                <w:color w:val="000000"/>
                <w:kern w:val="0"/>
                <w:sz w:val="24"/>
                <w:szCs w:val="24"/>
                <w:lang w:bidi="ar"/>
              </w:rPr>
              <w:t>单个合同金额40万元以上</w:t>
            </w:r>
            <w:r>
              <w:rPr>
                <w:rFonts w:hint="eastAsia" w:eastAsia="方正仿宋_GBK"/>
                <w:color w:val="000000"/>
                <w:kern w:val="0"/>
                <w:sz w:val="24"/>
                <w:szCs w:val="24"/>
                <w:lang w:bidi="ar"/>
              </w:rPr>
              <w:t>的，</w:t>
            </w:r>
            <w:r>
              <w:rPr>
                <w:rFonts w:eastAsia="方正仿宋_GBK"/>
                <w:color w:val="000000"/>
                <w:kern w:val="0"/>
                <w:sz w:val="24"/>
                <w:szCs w:val="24"/>
                <w:lang w:bidi="ar"/>
              </w:rPr>
              <w:t>一个项目得2.5分，最高得5分。</w:t>
            </w:r>
          </w:p>
        </w:tc>
        <w:tc>
          <w:tcPr>
            <w:tcW w:w="1355" w:type="pct"/>
            <w:vMerge w:val="continue"/>
            <w:tcBorders>
              <w:top w:val="single" w:color="000000" w:sz="8" w:space="0"/>
              <w:left w:val="nil"/>
              <w:bottom w:val="single" w:color="000000" w:sz="8" w:space="0"/>
              <w:right w:val="single" w:color="000000" w:sz="8" w:space="0"/>
            </w:tcBorders>
            <w:noWrap w:val="0"/>
            <w:vAlign w:val="center"/>
          </w:tcPr>
          <w:p w14:paraId="03029A30">
            <w:pPr>
              <w:spacing w:line="240" w:lineRule="exact"/>
              <w:jc w:val="center"/>
              <w:rPr>
                <w:rFonts w:eastAsia="方正仿宋_GBK"/>
                <w:color w:val="000000"/>
                <w:sz w:val="24"/>
                <w:szCs w:val="24"/>
              </w:rPr>
            </w:pPr>
          </w:p>
        </w:tc>
      </w:tr>
      <w:tr w14:paraId="3823311D">
        <w:tblPrEx>
          <w:tblCellMar>
            <w:top w:w="0" w:type="dxa"/>
            <w:left w:w="108" w:type="dxa"/>
            <w:bottom w:w="0" w:type="dxa"/>
            <w:right w:w="108" w:type="dxa"/>
          </w:tblCellMar>
        </w:tblPrEx>
        <w:trPr>
          <w:trHeight w:val="300" w:hRule="atLeast"/>
        </w:trPr>
        <w:tc>
          <w:tcPr>
            <w:tcW w:w="474" w:type="pct"/>
            <w:vMerge w:val="continue"/>
            <w:tcBorders>
              <w:top w:val="single" w:color="000000" w:sz="8" w:space="0"/>
              <w:left w:val="single" w:color="000000" w:sz="8" w:space="0"/>
              <w:bottom w:val="single" w:color="000000" w:sz="8" w:space="0"/>
              <w:right w:val="single" w:color="000000" w:sz="8" w:space="0"/>
            </w:tcBorders>
            <w:noWrap w:val="0"/>
            <w:vAlign w:val="center"/>
          </w:tcPr>
          <w:p w14:paraId="4642186D">
            <w:pPr>
              <w:spacing w:line="240" w:lineRule="exact"/>
              <w:jc w:val="center"/>
              <w:rPr>
                <w:color w:val="000000"/>
                <w:sz w:val="24"/>
                <w:szCs w:val="24"/>
              </w:rPr>
            </w:pPr>
          </w:p>
        </w:tc>
        <w:tc>
          <w:tcPr>
            <w:tcW w:w="612" w:type="pct"/>
            <w:vMerge w:val="continue"/>
            <w:tcBorders>
              <w:top w:val="single" w:color="000000" w:sz="8" w:space="0"/>
              <w:left w:val="nil"/>
              <w:bottom w:val="single" w:color="000000" w:sz="8" w:space="0"/>
              <w:right w:val="single" w:color="000000" w:sz="8" w:space="0"/>
            </w:tcBorders>
            <w:noWrap w:val="0"/>
            <w:vAlign w:val="center"/>
          </w:tcPr>
          <w:p w14:paraId="2EDE6A96">
            <w:pPr>
              <w:spacing w:line="240" w:lineRule="exact"/>
              <w:jc w:val="center"/>
              <w:rPr>
                <w:rFonts w:eastAsia="方正仿宋_GBK"/>
                <w:color w:val="000000"/>
                <w:sz w:val="24"/>
                <w:szCs w:val="24"/>
              </w:rPr>
            </w:pPr>
          </w:p>
        </w:tc>
        <w:tc>
          <w:tcPr>
            <w:tcW w:w="474" w:type="pct"/>
            <w:vMerge w:val="restart"/>
            <w:tcBorders>
              <w:top w:val="single" w:color="000000" w:sz="8" w:space="0"/>
              <w:left w:val="nil"/>
              <w:bottom w:val="single" w:color="000000" w:sz="8" w:space="0"/>
              <w:right w:val="single" w:color="000000" w:sz="8" w:space="0"/>
            </w:tcBorders>
            <w:noWrap w:val="0"/>
            <w:vAlign w:val="center"/>
          </w:tcPr>
          <w:p w14:paraId="2E2F96B4">
            <w:pPr>
              <w:widowControl/>
              <w:spacing w:line="240" w:lineRule="exact"/>
              <w:jc w:val="center"/>
              <w:textAlignment w:val="center"/>
              <w:rPr>
                <w:color w:val="000000"/>
                <w:sz w:val="24"/>
                <w:szCs w:val="24"/>
              </w:rPr>
            </w:pPr>
            <w:r>
              <w:rPr>
                <w:rFonts w:hint="eastAsia"/>
                <w:color w:val="000000"/>
                <w:kern w:val="0"/>
                <w:sz w:val="24"/>
                <w:szCs w:val="24"/>
                <w:lang w:bidi="ar"/>
              </w:rPr>
              <w:t>5</w:t>
            </w:r>
            <w:r>
              <w:rPr>
                <w:rFonts w:eastAsia="方正仿宋_GBK"/>
                <w:color w:val="000000"/>
                <w:kern w:val="0"/>
                <w:sz w:val="24"/>
                <w:szCs w:val="24"/>
                <w:lang w:bidi="ar"/>
              </w:rPr>
              <w:t>分</w:t>
            </w:r>
          </w:p>
        </w:tc>
        <w:tc>
          <w:tcPr>
            <w:tcW w:w="2085" w:type="pct"/>
            <w:tcBorders>
              <w:top w:val="single" w:color="000000" w:sz="8" w:space="0"/>
              <w:left w:val="nil"/>
              <w:bottom w:val="single" w:color="000000" w:sz="8" w:space="0"/>
              <w:right w:val="single" w:color="000000" w:sz="8" w:space="0"/>
            </w:tcBorders>
            <w:noWrap w:val="0"/>
            <w:vAlign w:val="center"/>
          </w:tcPr>
          <w:p w14:paraId="0C83F53D">
            <w:pPr>
              <w:widowControl/>
              <w:spacing w:line="24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人员配备</w:t>
            </w:r>
          </w:p>
        </w:tc>
        <w:tc>
          <w:tcPr>
            <w:tcW w:w="1355" w:type="pct"/>
            <w:vMerge w:val="restart"/>
            <w:tcBorders>
              <w:top w:val="single" w:color="000000" w:sz="8" w:space="0"/>
              <w:left w:val="nil"/>
              <w:bottom w:val="single" w:color="000000" w:sz="8" w:space="0"/>
              <w:right w:val="single" w:color="000000" w:sz="8" w:space="0"/>
            </w:tcBorders>
            <w:noWrap w:val="0"/>
            <w:vAlign w:val="center"/>
          </w:tcPr>
          <w:p w14:paraId="689D2041">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供应商需提供人员职称证书复印件并加盖公章，未提供证明资料的不得分。</w:t>
            </w:r>
          </w:p>
        </w:tc>
      </w:tr>
      <w:tr w14:paraId="731C9EEA">
        <w:tblPrEx>
          <w:tblCellMar>
            <w:top w:w="0" w:type="dxa"/>
            <w:left w:w="108" w:type="dxa"/>
            <w:bottom w:w="0" w:type="dxa"/>
            <w:right w:w="108" w:type="dxa"/>
          </w:tblCellMar>
        </w:tblPrEx>
        <w:trPr>
          <w:trHeight w:val="900" w:hRule="atLeast"/>
        </w:trPr>
        <w:tc>
          <w:tcPr>
            <w:tcW w:w="474" w:type="pct"/>
            <w:vMerge w:val="continue"/>
            <w:tcBorders>
              <w:top w:val="single" w:color="000000" w:sz="8" w:space="0"/>
              <w:left w:val="single" w:color="000000" w:sz="8" w:space="0"/>
              <w:bottom w:val="single" w:color="000000" w:sz="8" w:space="0"/>
              <w:right w:val="single" w:color="000000" w:sz="8" w:space="0"/>
            </w:tcBorders>
            <w:noWrap w:val="0"/>
            <w:vAlign w:val="center"/>
          </w:tcPr>
          <w:p w14:paraId="793C1DDE">
            <w:pPr>
              <w:spacing w:line="240" w:lineRule="exact"/>
              <w:jc w:val="center"/>
              <w:rPr>
                <w:color w:val="000000"/>
                <w:sz w:val="24"/>
                <w:szCs w:val="24"/>
              </w:rPr>
            </w:pPr>
          </w:p>
        </w:tc>
        <w:tc>
          <w:tcPr>
            <w:tcW w:w="612" w:type="pct"/>
            <w:vMerge w:val="continue"/>
            <w:tcBorders>
              <w:top w:val="single" w:color="000000" w:sz="8" w:space="0"/>
              <w:left w:val="nil"/>
              <w:bottom w:val="single" w:color="000000" w:sz="8" w:space="0"/>
              <w:right w:val="single" w:color="000000" w:sz="8" w:space="0"/>
            </w:tcBorders>
            <w:noWrap w:val="0"/>
            <w:vAlign w:val="center"/>
          </w:tcPr>
          <w:p w14:paraId="7783C78F">
            <w:pPr>
              <w:spacing w:line="240" w:lineRule="exact"/>
              <w:jc w:val="center"/>
              <w:rPr>
                <w:rFonts w:eastAsia="方正仿宋_GBK"/>
                <w:color w:val="000000"/>
                <w:sz w:val="24"/>
                <w:szCs w:val="24"/>
              </w:rPr>
            </w:pPr>
          </w:p>
        </w:tc>
        <w:tc>
          <w:tcPr>
            <w:tcW w:w="474" w:type="pct"/>
            <w:vMerge w:val="continue"/>
            <w:tcBorders>
              <w:top w:val="single" w:color="000000" w:sz="8" w:space="0"/>
              <w:left w:val="nil"/>
              <w:bottom w:val="single" w:color="000000" w:sz="8" w:space="0"/>
              <w:right w:val="single" w:color="000000" w:sz="8" w:space="0"/>
            </w:tcBorders>
            <w:noWrap w:val="0"/>
            <w:vAlign w:val="center"/>
          </w:tcPr>
          <w:p w14:paraId="63FCC34E">
            <w:pPr>
              <w:spacing w:line="240" w:lineRule="exact"/>
              <w:jc w:val="center"/>
              <w:rPr>
                <w:color w:val="000000"/>
                <w:sz w:val="24"/>
                <w:szCs w:val="24"/>
              </w:rPr>
            </w:pPr>
          </w:p>
        </w:tc>
        <w:tc>
          <w:tcPr>
            <w:tcW w:w="2085" w:type="pct"/>
            <w:tcBorders>
              <w:top w:val="single" w:color="000000" w:sz="8" w:space="0"/>
              <w:left w:val="nil"/>
              <w:bottom w:val="single" w:color="000000" w:sz="8" w:space="0"/>
              <w:right w:val="single" w:color="000000" w:sz="8" w:space="0"/>
            </w:tcBorders>
            <w:noWrap w:val="0"/>
            <w:vAlign w:val="center"/>
          </w:tcPr>
          <w:p w14:paraId="6CCA1702">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拟派项目组成员中具备测绘或地理信息类中级或高级职称人员，提供一个中级得1</w:t>
            </w:r>
            <w:r>
              <w:rPr>
                <w:rStyle w:val="15"/>
                <w:rFonts w:ascii="Times New Roman" w:hAnsi="Times New Roman" w:cs="Times New Roman"/>
                <w:lang w:bidi="ar"/>
              </w:rPr>
              <w:t>分，提供一个高级得2分，最高得</w:t>
            </w:r>
            <w:r>
              <w:rPr>
                <w:rStyle w:val="15"/>
                <w:rFonts w:hint="eastAsia" w:ascii="Times New Roman" w:hAnsi="Times New Roman" w:cs="Times New Roman"/>
                <w:lang w:bidi="ar"/>
              </w:rPr>
              <w:t>5</w:t>
            </w:r>
            <w:r>
              <w:rPr>
                <w:rStyle w:val="15"/>
                <w:rFonts w:ascii="Times New Roman" w:hAnsi="Times New Roman" w:cs="Times New Roman"/>
                <w:lang w:bidi="ar"/>
              </w:rPr>
              <w:t>分。</w:t>
            </w:r>
          </w:p>
        </w:tc>
        <w:tc>
          <w:tcPr>
            <w:tcW w:w="1355" w:type="pct"/>
            <w:vMerge w:val="continue"/>
            <w:tcBorders>
              <w:top w:val="single" w:color="000000" w:sz="8" w:space="0"/>
              <w:left w:val="nil"/>
              <w:bottom w:val="single" w:color="000000" w:sz="8" w:space="0"/>
              <w:right w:val="single" w:color="000000" w:sz="8" w:space="0"/>
            </w:tcBorders>
            <w:noWrap w:val="0"/>
            <w:vAlign w:val="center"/>
          </w:tcPr>
          <w:p w14:paraId="7ECB26C8">
            <w:pPr>
              <w:spacing w:line="240" w:lineRule="exact"/>
              <w:jc w:val="center"/>
              <w:rPr>
                <w:rFonts w:eastAsia="方正仿宋_GBK"/>
                <w:color w:val="000000"/>
                <w:sz w:val="24"/>
                <w:szCs w:val="24"/>
              </w:rPr>
            </w:pPr>
          </w:p>
        </w:tc>
      </w:tr>
      <w:tr w14:paraId="175DA6E3">
        <w:tblPrEx>
          <w:tblCellMar>
            <w:top w:w="0" w:type="dxa"/>
            <w:left w:w="108" w:type="dxa"/>
            <w:bottom w:w="0" w:type="dxa"/>
            <w:right w:w="108" w:type="dxa"/>
          </w:tblCellMar>
        </w:tblPrEx>
        <w:trPr>
          <w:trHeight w:val="315" w:hRule="atLeast"/>
        </w:trPr>
        <w:tc>
          <w:tcPr>
            <w:tcW w:w="474" w:type="pct"/>
            <w:vMerge w:val="continue"/>
            <w:tcBorders>
              <w:top w:val="single" w:color="000000" w:sz="8" w:space="0"/>
              <w:left w:val="single" w:color="000000" w:sz="8" w:space="0"/>
              <w:bottom w:val="single" w:color="000000" w:sz="8" w:space="0"/>
              <w:right w:val="single" w:color="000000" w:sz="8" w:space="0"/>
            </w:tcBorders>
            <w:noWrap w:val="0"/>
            <w:vAlign w:val="center"/>
          </w:tcPr>
          <w:p w14:paraId="40563A83">
            <w:pPr>
              <w:spacing w:line="240" w:lineRule="exact"/>
              <w:jc w:val="center"/>
              <w:rPr>
                <w:color w:val="000000"/>
                <w:sz w:val="24"/>
                <w:szCs w:val="24"/>
              </w:rPr>
            </w:pPr>
          </w:p>
        </w:tc>
        <w:tc>
          <w:tcPr>
            <w:tcW w:w="612" w:type="pct"/>
            <w:vMerge w:val="continue"/>
            <w:tcBorders>
              <w:top w:val="single" w:color="000000" w:sz="8" w:space="0"/>
              <w:left w:val="nil"/>
              <w:bottom w:val="single" w:color="000000" w:sz="8" w:space="0"/>
              <w:right w:val="single" w:color="000000" w:sz="8" w:space="0"/>
            </w:tcBorders>
            <w:noWrap w:val="0"/>
            <w:vAlign w:val="center"/>
          </w:tcPr>
          <w:p w14:paraId="104C1E38">
            <w:pPr>
              <w:spacing w:line="240" w:lineRule="exact"/>
              <w:jc w:val="center"/>
              <w:rPr>
                <w:rFonts w:eastAsia="方正仿宋_GBK"/>
                <w:color w:val="000000"/>
                <w:sz w:val="24"/>
                <w:szCs w:val="24"/>
              </w:rPr>
            </w:pPr>
          </w:p>
        </w:tc>
        <w:tc>
          <w:tcPr>
            <w:tcW w:w="474" w:type="pct"/>
            <w:vMerge w:val="restart"/>
            <w:tcBorders>
              <w:top w:val="single" w:color="000000" w:sz="8" w:space="0"/>
              <w:left w:val="nil"/>
              <w:bottom w:val="single" w:color="000000" w:sz="8" w:space="0"/>
              <w:right w:val="single" w:color="000000" w:sz="8" w:space="0"/>
            </w:tcBorders>
            <w:noWrap w:val="0"/>
            <w:vAlign w:val="center"/>
          </w:tcPr>
          <w:p w14:paraId="14CD1FA3">
            <w:pPr>
              <w:widowControl/>
              <w:spacing w:line="240" w:lineRule="exact"/>
              <w:jc w:val="center"/>
              <w:textAlignment w:val="center"/>
              <w:rPr>
                <w:color w:val="000000"/>
                <w:sz w:val="24"/>
                <w:szCs w:val="24"/>
              </w:rPr>
            </w:pPr>
            <w:r>
              <w:rPr>
                <w:color w:val="000000"/>
                <w:kern w:val="0"/>
                <w:sz w:val="24"/>
                <w:szCs w:val="24"/>
                <w:lang w:bidi="ar"/>
              </w:rPr>
              <w:t>10分</w:t>
            </w:r>
          </w:p>
        </w:tc>
        <w:tc>
          <w:tcPr>
            <w:tcW w:w="2085" w:type="pct"/>
            <w:tcBorders>
              <w:top w:val="single" w:color="000000" w:sz="8" w:space="0"/>
              <w:left w:val="nil"/>
              <w:bottom w:val="single" w:color="000000" w:sz="8" w:space="0"/>
              <w:right w:val="single" w:color="000000" w:sz="8" w:space="0"/>
            </w:tcBorders>
            <w:noWrap w:val="0"/>
            <w:vAlign w:val="center"/>
          </w:tcPr>
          <w:p w14:paraId="276DEA67">
            <w:pPr>
              <w:widowControl/>
              <w:spacing w:line="24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企业实力</w:t>
            </w:r>
          </w:p>
        </w:tc>
        <w:tc>
          <w:tcPr>
            <w:tcW w:w="1355" w:type="pct"/>
            <w:vMerge w:val="restart"/>
            <w:tcBorders>
              <w:top w:val="single" w:color="000000" w:sz="8" w:space="0"/>
              <w:left w:val="nil"/>
              <w:bottom w:val="single" w:color="000000" w:sz="8" w:space="0"/>
              <w:right w:val="single" w:color="000000" w:sz="8" w:space="0"/>
            </w:tcBorders>
            <w:noWrap w:val="0"/>
            <w:vAlign w:val="center"/>
          </w:tcPr>
          <w:p w14:paraId="0FF78C5A">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供应商需提供认证证书复印件并加盖公章，未提供证明资料的不得分。</w:t>
            </w:r>
          </w:p>
        </w:tc>
      </w:tr>
      <w:tr w14:paraId="67733AA4">
        <w:tblPrEx>
          <w:tblCellMar>
            <w:top w:w="0" w:type="dxa"/>
            <w:left w:w="108" w:type="dxa"/>
            <w:bottom w:w="0" w:type="dxa"/>
            <w:right w:w="108" w:type="dxa"/>
          </w:tblCellMar>
        </w:tblPrEx>
        <w:trPr>
          <w:trHeight w:val="870" w:hRule="atLeast"/>
        </w:trPr>
        <w:tc>
          <w:tcPr>
            <w:tcW w:w="474" w:type="pct"/>
            <w:vMerge w:val="continue"/>
            <w:tcBorders>
              <w:top w:val="single" w:color="000000" w:sz="8" w:space="0"/>
              <w:left w:val="single" w:color="000000" w:sz="8" w:space="0"/>
              <w:bottom w:val="single" w:color="000000" w:sz="8" w:space="0"/>
              <w:right w:val="single" w:color="000000" w:sz="8" w:space="0"/>
            </w:tcBorders>
            <w:noWrap w:val="0"/>
            <w:vAlign w:val="center"/>
          </w:tcPr>
          <w:p w14:paraId="2A6923CB">
            <w:pPr>
              <w:spacing w:line="240" w:lineRule="exact"/>
              <w:jc w:val="center"/>
              <w:rPr>
                <w:color w:val="000000"/>
                <w:sz w:val="24"/>
                <w:szCs w:val="24"/>
              </w:rPr>
            </w:pPr>
          </w:p>
        </w:tc>
        <w:tc>
          <w:tcPr>
            <w:tcW w:w="612" w:type="pct"/>
            <w:vMerge w:val="continue"/>
            <w:tcBorders>
              <w:top w:val="single" w:color="000000" w:sz="8" w:space="0"/>
              <w:left w:val="nil"/>
              <w:bottom w:val="single" w:color="000000" w:sz="8" w:space="0"/>
              <w:right w:val="single" w:color="000000" w:sz="8" w:space="0"/>
            </w:tcBorders>
            <w:noWrap w:val="0"/>
            <w:vAlign w:val="center"/>
          </w:tcPr>
          <w:p w14:paraId="02659C25">
            <w:pPr>
              <w:spacing w:line="240" w:lineRule="exact"/>
              <w:jc w:val="center"/>
              <w:rPr>
                <w:rFonts w:eastAsia="方正仿宋_GBK"/>
                <w:color w:val="000000"/>
                <w:sz w:val="24"/>
                <w:szCs w:val="24"/>
              </w:rPr>
            </w:pPr>
          </w:p>
        </w:tc>
        <w:tc>
          <w:tcPr>
            <w:tcW w:w="474" w:type="pct"/>
            <w:vMerge w:val="continue"/>
            <w:tcBorders>
              <w:top w:val="single" w:color="000000" w:sz="8" w:space="0"/>
              <w:left w:val="nil"/>
              <w:bottom w:val="single" w:color="000000" w:sz="8" w:space="0"/>
              <w:right w:val="single" w:color="000000" w:sz="8" w:space="0"/>
            </w:tcBorders>
            <w:noWrap w:val="0"/>
            <w:vAlign w:val="center"/>
          </w:tcPr>
          <w:p w14:paraId="1E8D4152">
            <w:pPr>
              <w:spacing w:line="240" w:lineRule="exact"/>
              <w:jc w:val="center"/>
              <w:rPr>
                <w:color w:val="000000"/>
                <w:sz w:val="24"/>
                <w:szCs w:val="24"/>
              </w:rPr>
            </w:pPr>
          </w:p>
        </w:tc>
        <w:tc>
          <w:tcPr>
            <w:tcW w:w="2085" w:type="pct"/>
            <w:tcBorders>
              <w:top w:val="single" w:color="000000" w:sz="8" w:space="0"/>
              <w:left w:val="nil"/>
              <w:bottom w:val="single" w:color="000000" w:sz="8" w:space="0"/>
              <w:right w:val="single" w:color="000000" w:sz="8" w:space="0"/>
            </w:tcBorders>
            <w:noWrap w:val="0"/>
            <w:vAlign w:val="center"/>
          </w:tcPr>
          <w:p w14:paraId="629C8F09">
            <w:pPr>
              <w:widowControl/>
              <w:spacing w:line="240" w:lineRule="exact"/>
              <w:jc w:val="center"/>
              <w:textAlignment w:val="center"/>
              <w:rPr>
                <w:rFonts w:eastAsia="方正仿宋_GBK"/>
                <w:color w:val="000000"/>
                <w:sz w:val="24"/>
                <w:szCs w:val="24"/>
              </w:rPr>
            </w:pPr>
            <w:r>
              <w:rPr>
                <w:rFonts w:eastAsia="方正仿宋_GBK"/>
                <w:color w:val="000000"/>
                <w:kern w:val="0"/>
                <w:sz w:val="24"/>
                <w:szCs w:val="24"/>
                <w:lang w:bidi="ar"/>
              </w:rPr>
              <w:t>1.供应商具备质量管理体系、职业安全健康管理体系、环境管理体系，提供一个得1分，3个证书同时具备得5分，最高得5分。</w:t>
            </w:r>
          </w:p>
        </w:tc>
        <w:tc>
          <w:tcPr>
            <w:tcW w:w="1355" w:type="pct"/>
            <w:vMerge w:val="continue"/>
            <w:tcBorders>
              <w:top w:val="single" w:color="000000" w:sz="8" w:space="0"/>
              <w:left w:val="nil"/>
              <w:bottom w:val="single" w:color="000000" w:sz="8" w:space="0"/>
              <w:right w:val="single" w:color="000000" w:sz="8" w:space="0"/>
            </w:tcBorders>
            <w:noWrap w:val="0"/>
            <w:vAlign w:val="center"/>
          </w:tcPr>
          <w:p w14:paraId="12D3CD6A">
            <w:pPr>
              <w:spacing w:line="240" w:lineRule="exact"/>
              <w:jc w:val="center"/>
              <w:rPr>
                <w:rFonts w:eastAsia="方正仿宋_GBK"/>
                <w:color w:val="000000"/>
                <w:sz w:val="24"/>
                <w:szCs w:val="24"/>
              </w:rPr>
            </w:pPr>
          </w:p>
        </w:tc>
      </w:tr>
      <w:tr w14:paraId="0AEAD332">
        <w:tblPrEx>
          <w:tblCellMar>
            <w:top w:w="0" w:type="dxa"/>
            <w:left w:w="108" w:type="dxa"/>
            <w:bottom w:w="0" w:type="dxa"/>
            <w:right w:w="108" w:type="dxa"/>
          </w:tblCellMar>
        </w:tblPrEx>
        <w:trPr>
          <w:trHeight w:val="870" w:hRule="atLeast"/>
        </w:trPr>
        <w:tc>
          <w:tcPr>
            <w:tcW w:w="474" w:type="pct"/>
            <w:vMerge w:val="continue"/>
            <w:tcBorders>
              <w:top w:val="single" w:color="000000" w:sz="8" w:space="0"/>
              <w:left w:val="single" w:color="000000" w:sz="8" w:space="0"/>
              <w:bottom w:val="single" w:color="000000" w:sz="8" w:space="0"/>
              <w:right w:val="single" w:color="000000" w:sz="8" w:space="0"/>
            </w:tcBorders>
            <w:noWrap w:val="0"/>
            <w:vAlign w:val="center"/>
          </w:tcPr>
          <w:p w14:paraId="387E1C3A">
            <w:pPr>
              <w:spacing w:line="240" w:lineRule="exact"/>
              <w:jc w:val="center"/>
              <w:rPr>
                <w:color w:val="000000"/>
                <w:sz w:val="24"/>
                <w:szCs w:val="24"/>
              </w:rPr>
            </w:pPr>
          </w:p>
        </w:tc>
        <w:tc>
          <w:tcPr>
            <w:tcW w:w="612" w:type="pct"/>
            <w:vMerge w:val="continue"/>
            <w:tcBorders>
              <w:top w:val="single" w:color="000000" w:sz="8" w:space="0"/>
              <w:left w:val="nil"/>
              <w:bottom w:val="single" w:color="000000" w:sz="8" w:space="0"/>
              <w:right w:val="single" w:color="000000" w:sz="8" w:space="0"/>
            </w:tcBorders>
            <w:noWrap w:val="0"/>
            <w:vAlign w:val="center"/>
          </w:tcPr>
          <w:p w14:paraId="6EA17138">
            <w:pPr>
              <w:spacing w:line="240" w:lineRule="exact"/>
              <w:jc w:val="center"/>
              <w:rPr>
                <w:rFonts w:eastAsia="方正仿宋_GBK"/>
                <w:color w:val="000000"/>
                <w:sz w:val="24"/>
                <w:szCs w:val="24"/>
              </w:rPr>
            </w:pPr>
          </w:p>
        </w:tc>
        <w:tc>
          <w:tcPr>
            <w:tcW w:w="474" w:type="pct"/>
            <w:vMerge w:val="continue"/>
            <w:tcBorders>
              <w:top w:val="single" w:color="000000" w:sz="8" w:space="0"/>
              <w:left w:val="nil"/>
              <w:bottom w:val="single" w:color="000000" w:sz="8" w:space="0"/>
              <w:right w:val="single" w:color="000000" w:sz="8" w:space="0"/>
            </w:tcBorders>
            <w:noWrap w:val="0"/>
            <w:vAlign w:val="center"/>
          </w:tcPr>
          <w:p w14:paraId="6BFEC718">
            <w:pPr>
              <w:spacing w:line="240" w:lineRule="exact"/>
              <w:jc w:val="center"/>
              <w:rPr>
                <w:color w:val="000000"/>
                <w:sz w:val="24"/>
                <w:szCs w:val="24"/>
              </w:rPr>
            </w:pPr>
          </w:p>
        </w:tc>
        <w:tc>
          <w:tcPr>
            <w:tcW w:w="2085" w:type="pct"/>
            <w:tcBorders>
              <w:top w:val="single" w:color="000000" w:sz="8" w:space="0"/>
              <w:left w:val="nil"/>
              <w:bottom w:val="single" w:color="000000" w:sz="8" w:space="0"/>
              <w:right w:val="single" w:color="000000" w:sz="8" w:space="0"/>
            </w:tcBorders>
            <w:noWrap w:val="0"/>
            <w:vAlign w:val="center"/>
          </w:tcPr>
          <w:p w14:paraId="62627514">
            <w:pPr>
              <w:widowControl/>
              <w:spacing w:line="24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2.供应商提供软件著作权登记证书，提供一个得0.5分，最高得5分。</w:t>
            </w:r>
          </w:p>
        </w:tc>
        <w:tc>
          <w:tcPr>
            <w:tcW w:w="1355" w:type="pct"/>
            <w:tcBorders>
              <w:top w:val="single" w:color="000000" w:sz="8" w:space="0"/>
              <w:left w:val="nil"/>
              <w:bottom w:val="single" w:color="000000" w:sz="8" w:space="0"/>
              <w:right w:val="single" w:color="000000" w:sz="8" w:space="0"/>
            </w:tcBorders>
            <w:noWrap w:val="0"/>
            <w:vAlign w:val="center"/>
          </w:tcPr>
          <w:p w14:paraId="7484110C">
            <w:pPr>
              <w:widowControl/>
              <w:spacing w:line="24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供应商需提供软件著作权登记证书复印件并加盖公章，未提供证明资料的不得分。</w:t>
            </w:r>
          </w:p>
        </w:tc>
      </w:tr>
    </w:tbl>
    <w:p w14:paraId="3AFB4D4E">
      <w:pPr>
        <w:snapToGrid w:val="0"/>
        <w:spacing w:line="400" w:lineRule="exact"/>
        <w:ind w:firstLine="480" w:firstLineChars="200"/>
        <w:rPr>
          <w:rFonts w:eastAsia="方正仿宋_GBK"/>
          <w:sz w:val="24"/>
          <w:szCs w:val="24"/>
        </w:rPr>
      </w:pPr>
      <w:r>
        <w:rPr>
          <w:rFonts w:eastAsia="方正仿宋_GBK"/>
          <w:sz w:val="24"/>
          <w:szCs w:val="24"/>
        </w:rPr>
        <w:t>说明：评审小组认为供应商的报价明显低于其他通过符合性审查供应商的报价，有可能影响产品质量或者不能诚信履约的，且所提供的相关资料不能证明其报价合理性的，评审小组应当将其作为无效响应处理。</w:t>
      </w:r>
    </w:p>
    <w:p w14:paraId="136F2DE2">
      <w:pPr>
        <w:pStyle w:val="4"/>
        <w:spacing w:before="62" w:after="62" w:line="400" w:lineRule="exact"/>
        <w:ind w:firstLine="480" w:firstLineChars="200"/>
        <w:rPr>
          <w:rFonts w:ascii="Times New Roman" w:hAnsi="Times New Roman" w:eastAsia="方正仿宋_GBK"/>
          <w:b w:val="0"/>
          <w:sz w:val="24"/>
        </w:rPr>
      </w:pPr>
      <w:bookmarkStart w:id="19" w:name="_Toc6037"/>
      <w:r>
        <w:rPr>
          <w:rFonts w:ascii="Times New Roman" w:hAnsi="Times New Roman" w:eastAsia="方正仿宋_GBK"/>
          <w:b w:val="0"/>
          <w:sz w:val="24"/>
        </w:rPr>
        <w:t>四、</w:t>
      </w:r>
      <w:r>
        <w:rPr>
          <w:rFonts w:ascii="Times New Roman" w:hAnsi="Times New Roman" w:eastAsia="方正仿宋_GBK"/>
          <w:sz w:val="24"/>
        </w:rPr>
        <w:t>无效响应条款</w:t>
      </w:r>
      <w:bookmarkEnd w:id="19"/>
    </w:p>
    <w:p w14:paraId="7416E28D">
      <w:pPr>
        <w:snapToGrid w:val="0"/>
        <w:spacing w:line="400" w:lineRule="exact"/>
        <w:ind w:firstLine="480" w:firstLineChars="200"/>
        <w:rPr>
          <w:rFonts w:eastAsia="方正仿宋_GBK"/>
          <w:sz w:val="24"/>
          <w:szCs w:val="24"/>
        </w:rPr>
      </w:pPr>
      <w:r>
        <w:rPr>
          <w:rFonts w:eastAsia="方正仿宋_GBK"/>
          <w:sz w:val="24"/>
          <w:szCs w:val="24"/>
        </w:rPr>
        <w:t>供应商或其响应文件出现下列情况之一者，应为无效响应：</w:t>
      </w:r>
    </w:p>
    <w:p w14:paraId="72B1CB7B">
      <w:pPr>
        <w:snapToGrid w:val="0"/>
        <w:spacing w:line="400" w:lineRule="exact"/>
        <w:ind w:firstLine="480" w:firstLineChars="200"/>
        <w:rPr>
          <w:rFonts w:eastAsia="方正仿宋_GBK"/>
          <w:sz w:val="24"/>
          <w:szCs w:val="24"/>
        </w:rPr>
      </w:pPr>
      <w:r>
        <w:rPr>
          <w:rFonts w:eastAsia="方正仿宋_GBK"/>
          <w:sz w:val="24"/>
          <w:szCs w:val="24"/>
        </w:rPr>
        <w:t>（一）供应商串通参选的；</w:t>
      </w:r>
    </w:p>
    <w:p w14:paraId="2320D185">
      <w:pPr>
        <w:snapToGrid w:val="0"/>
        <w:spacing w:line="400" w:lineRule="exact"/>
        <w:ind w:firstLine="480" w:firstLineChars="200"/>
        <w:rPr>
          <w:rFonts w:eastAsia="方正仿宋_GBK"/>
          <w:sz w:val="24"/>
          <w:szCs w:val="24"/>
        </w:rPr>
      </w:pPr>
      <w:r>
        <w:rPr>
          <w:rFonts w:eastAsia="方正仿宋_GBK"/>
          <w:sz w:val="24"/>
          <w:szCs w:val="24"/>
        </w:rPr>
        <w:t>（二）响应文件未按采购文件要求签署、盖章的；</w:t>
      </w:r>
    </w:p>
    <w:p w14:paraId="0DB7018B">
      <w:pPr>
        <w:snapToGrid w:val="0"/>
        <w:spacing w:line="400" w:lineRule="exact"/>
        <w:ind w:firstLine="480" w:firstLineChars="200"/>
        <w:rPr>
          <w:rFonts w:eastAsia="方正仿宋_GBK"/>
          <w:sz w:val="24"/>
          <w:szCs w:val="24"/>
        </w:rPr>
      </w:pPr>
      <w:r>
        <w:rPr>
          <w:rFonts w:eastAsia="方正仿宋_GBK"/>
          <w:sz w:val="24"/>
          <w:szCs w:val="24"/>
        </w:rPr>
        <w:t>（三）不具备采购文件中规定的资格要求的；</w:t>
      </w:r>
    </w:p>
    <w:p w14:paraId="58E24CCB">
      <w:pPr>
        <w:snapToGrid w:val="0"/>
        <w:spacing w:line="400" w:lineRule="exact"/>
        <w:ind w:firstLine="480" w:firstLineChars="200"/>
        <w:rPr>
          <w:rFonts w:eastAsia="方正仿宋_GBK"/>
          <w:sz w:val="24"/>
          <w:szCs w:val="24"/>
        </w:rPr>
      </w:pPr>
      <w:r>
        <w:rPr>
          <w:rFonts w:eastAsia="方正仿宋_GBK"/>
          <w:sz w:val="24"/>
          <w:szCs w:val="24"/>
        </w:rPr>
        <w:t>（四）报价超过采购文件中规定的预算金额或者最高限价的；</w:t>
      </w:r>
    </w:p>
    <w:p w14:paraId="0D5FB3D6">
      <w:pPr>
        <w:snapToGrid w:val="0"/>
        <w:spacing w:line="400" w:lineRule="exact"/>
        <w:ind w:firstLine="480" w:firstLineChars="200"/>
        <w:rPr>
          <w:rFonts w:eastAsia="方正仿宋_GBK"/>
          <w:sz w:val="24"/>
          <w:szCs w:val="24"/>
        </w:rPr>
      </w:pPr>
      <w:r>
        <w:rPr>
          <w:rFonts w:eastAsia="方正仿宋_GBK"/>
          <w:sz w:val="24"/>
          <w:szCs w:val="24"/>
        </w:rPr>
        <w:t>（五）响应文件含有采购人不能接受的附加条件的；</w:t>
      </w:r>
    </w:p>
    <w:p w14:paraId="698D3CDC">
      <w:pPr>
        <w:snapToGrid w:val="0"/>
        <w:spacing w:line="400" w:lineRule="exact"/>
        <w:ind w:firstLine="480" w:firstLineChars="200"/>
        <w:rPr>
          <w:rFonts w:eastAsia="方正仿宋_GBK"/>
          <w:sz w:val="24"/>
          <w:szCs w:val="24"/>
        </w:rPr>
      </w:pPr>
      <w:r>
        <w:rPr>
          <w:rFonts w:eastAsia="方正仿宋_GBK"/>
          <w:sz w:val="24"/>
          <w:szCs w:val="24"/>
        </w:rPr>
        <w:t>（六）法律、法规和采购文件规定的其他无效情形。</w:t>
      </w:r>
    </w:p>
    <w:p w14:paraId="3DEFCB17">
      <w:pPr>
        <w:pStyle w:val="4"/>
        <w:spacing w:before="62" w:after="62" w:line="400" w:lineRule="exact"/>
        <w:ind w:firstLine="480" w:firstLineChars="200"/>
        <w:rPr>
          <w:rFonts w:ascii="Times New Roman" w:hAnsi="Times New Roman" w:eastAsia="方正仿宋_GBK"/>
          <w:b w:val="0"/>
          <w:sz w:val="24"/>
        </w:rPr>
      </w:pPr>
      <w:bookmarkStart w:id="20" w:name="_Toc19984"/>
      <w:r>
        <w:rPr>
          <w:rFonts w:ascii="Times New Roman" w:hAnsi="Times New Roman" w:eastAsia="方正仿宋_GBK"/>
          <w:b w:val="0"/>
          <w:sz w:val="24"/>
        </w:rPr>
        <w:t>五、废标条款</w:t>
      </w:r>
      <w:bookmarkEnd w:id="20"/>
    </w:p>
    <w:p w14:paraId="141D3455">
      <w:pPr>
        <w:snapToGrid w:val="0"/>
        <w:spacing w:line="400" w:lineRule="exact"/>
        <w:ind w:firstLine="480" w:firstLineChars="200"/>
        <w:rPr>
          <w:rFonts w:eastAsia="方正仿宋_GBK"/>
          <w:sz w:val="24"/>
          <w:szCs w:val="24"/>
        </w:rPr>
      </w:pPr>
      <w:r>
        <w:rPr>
          <w:rFonts w:eastAsia="方正仿宋_GBK"/>
          <w:sz w:val="24"/>
          <w:szCs w:val="24"/>
        </w:rPr>
        <w:t>在采购中，出现下列情形之一的，应予废标：</w:t>
      </w:r>
    </w:p>
    <w:p w14:paraId="6B8E3BD8">
      <w:pPr>
        <w:snapToGrid w:val="0"/>
        <w:spacing w:line="400" w:lineRule="exact"/>
        <w:ind w:firstLine="480" w:firstLineChars="200"/>
        <w:rPr>
          <w:rFonts w:eastAsia="方正仿宋_GBK"/>
          <w:sz w:val="24"/>
          <w:szCs w:val="24"/>
        </w:rPr>
      </w:pPr>
      <w:r>
        <w:rPr>
          <w:rFonts w:eastAsia="方正仿宋_GBK"/>
          <w:sz w:val="24"/>
          <w:szCs w:val="24"/>
        </w:rPr>
        <w:t>（一）符合专业条件的供应商或者对采购文件作实质响应的供应商不足三家的；</w:t>
      </w:r>
    </w:p>
    <w:p w14:paraId="50BB1C5E">
      <w:pPr>
        <w:snapToGrid w:val="0"/>
        <w:spacing w:line="400" w:lineRule="exact"/>
        <w:ind w:firstLine="480" w:firstLineChars="200"/>
        <w:rPr>
          <w:rFonts w:eastAsia="方正仿宋_GBK"/>
          <w:sz w:val="24"/>
          <w:szCs w:val="24"/>
        </w:rPr>
      </w:pPr>
      <w:r>
        <w:rPr>
          <w:rFonts w:eastAsia="方正仿宋_GBK"/>
          <w:sz w:val="24"/>
          <w:szCs w:val="24"/>
        </w:rPr>
        <w:t>（二）供应商的报价均超过了采购预算，采购人不能支付的；</w:t>
      </w:r>
    </w:p>
    <w:p w14:paraId="5259F891">
      <w:pPr>
        <w:snapToGrid w:val="0"/>
        <w:spacing w:line="400" w:lineRule="exact"/>
        <w:ind w:firstLine="480" w:firstLineChars="200"/>
        <w:rPr>
          <w:rFonts w:eastAsia="方正仿宋_GBK"/>
          <w:sz w:val="24"/>
          <w:szCs w:val="24"/>
        </w:rPr>
      </w:pPr>
      <w:r>
        <w:rPr>
          <w:rFonts w:eastAsia="方正仿宋_GBK"/>
          <w:sz w:val="24"/>
          <w:szCs w:val="24"/>
        </w:rPr>
        <w:t>（三）出现影响采购公正的违法、违规行为的；</w:t>
      </w:r>
    </w:p>
    <w:p w14:paraId="04705486">
      <w:pPr>
        <w:snapToGrid w:val="0"/>
        <w:spacing w:line="400" w:lineRule="exact"/>
        <w:ind w:firstLine="480" w:firstLineChars="200"/>
        <w:rPr>
          <w:rFonts w:eastAsia="方正仿宋_GBK"/>
          <w:sz w:val="24"/>
          <w:szCs w:val="24"/>
        </w:rPr>
      </w:pPr>
      <w:r>
        <w:rPr>
          <w:rFonts w:eastAsia="方正仿宋_GBK"/>
          <w:sz w:val="24"/>
          <w:szCs w:val="24"/>
        </w:rPr>
        <w:t>（四）因重大变故，采购任务取消的。</w:t>
      </w:r>
    </w:p>
    <w:p w14:paraId="1CF19DD1">
      <w:pPr>
        <w:snapToGrid w:val="0"/>
        <w:spacing w:line="400" w:lineRule="exact"/>
        <w:ind w:firstLine="480" w:firstLineChars="200"/>
        <w:rPr>
          <w:rFonts w:eastAsia="方正仿宋_GBK"/>
          <w:sz w:val="24"/>
          <w:szCs w:val="24"/>
        </w:rPr>
      </w:pPr>
      <w:r>
        <w:rPr>
          <w:rFonts w:eastAsia="方正仿宋_GBK"/>
          <w:sz w:val="24"/>
          <w:szCs w:val="24"/>
        </w:rPr>
        <w:t>废标后，除采购任务取消情形外，应当重新组织采购。</w:t>
      </w:r>
    </w:p>
    <w:p w14:paraId="476B3F05">
      <w:pPr>
        <w:pStyle w:val="2"/>
        <w:tabs>
          <w:tab w:val="left" w:pos="3360"/>
        </w:tabs>
        <w:spacing w:before="0" w:beforeLines="0" w:after="0" w:afterLines="0"/>
        <w:rPr>
          <w:rFonts w:ascii="Times New Roman" w:hAnsi="Times New Roman" w:eastAsia="方正仿宋_GBK"/>
          <w:b/>
        </w:rPr>
      </w:pPr>
      <w:r>
        <w:rPr>
          <w:rFonts w:ascii="Times New Roman" w:hAnsi="Times New Roman" w:eastAsia="方正仿宋_GBK"/>
          <w:sz w:val="28"/>
        </w:rPr>
        <w:br w:type="page"/>
      </w:r>
      <w:bookmarkStart w:id="21" w:name="_Toc16516"/>
      <w:r>
        <w:rPr>
          <w:rFonts w:ascii="Times New Roman" w:hAnsi="Times New Roman" w:eastAsia="方正仿宋_GBK"/>
          <w:b/>
        </w:rPr>
        <w:t>第五篇  供应商须知</w:t>
      </w:r>
      <w:bookmarkEnd w:id="21"/>
    </w:p>
    <w:p w14:paraId="0CA77274">
      <w:pPr>
        <w:pStyle w:val="4"/>
        <w:spacing w:before="62" w:after="62" w:line="400" w:lineRule="exact"/>
        <w:ind w:firstLine="480" w:firstLineChars="200"/>
        <w:rPr>
          <w:rFonts w:ascii="Times New Roman" w:hAnsi="Times New Roman" w:eastAsia="方正仿宋_GBK"/>
          <w:b w:val="0"/>
          <w:sz w:val="24"/>
        </w:rPr>
      </w:pPr>
      <w:bookmarkStart w:id="22" w:name="_Toc26923"/>
      <w:r>
        <w:rPr>
          <w:rFonts w:ascii="Times New Roman" w:hAnsi="Times New Roman" w:eastAsia="方正仿宋_GBK"/>
          <w:b w:val="0"/>
          <w:sz w:val="24"/>
        </w:rPr>
        <w:t>一、供应商</w:t>
      </w:r>
      <w:bookmarkEnd w:id="22"/>
    </w:p>
    <w:p w14:paraId="2AC1EA7E">
      <w:pPr>
        <w:snapToGrid w:val="0"/>
        <w:spacing w:line="400" w:lineRule="exact"/>
        <w:ind w:firstLine="480" w:firstLineChars="200"/>
        <w:rPr>
          <w:rFonts w:eastAsia="方正仿宋_GBK"/>
          <w:sz w:val="24"/>
          <w:szCs w:val="24"/>
        </w:rPr>
      </w:pPr>
      <w:r>
        <w:rPr>
          <w:rFonts w:eastAsia="方正仿宋_GBK"/>
          <w:sz w:val="24"/>
          <w:szCs w:val="24"/>
        </w:rPr>
        <w:t>（一）供应商</w:t>
      </w:r>
    </w:p>
    <w:p w14:paraId="65298DAC">
      <w:pPr>
        <w:snapToGrid w:val="0"/>
        <w:spacing w:line="400" w:lineRule="exact"/>
        <w:ind w:firstLine="480" w:firstLineChars="200"/>
        <w:rPr>
          <w:rFonts w:eastAsia="方正仿宋_GBK"/>
          <w:sz w:val="24"/>
          <w:szCs w:val="24"/>
        </w:rPr>
      </w:pPr>
      <w:r>
        <w:rPr>
          <w:rFonts w:eastAsia="方正仿宋_GBK"/>
          <w:sz w:val="24"/>
          <w:szCs w:val="24"/>
        </w:rPr>
        <w:t>供应商是指响应采购、参加采购竞争的法人、其他组织或者自然人。</w:t>
      </w:r>
    </w:p>
    <w:p w14:paraId="3D70B842">
      <w:pPr>
        <w:snapToGrid w:val="0"/>
        <w:spacing w:line="400" w:lineRule="exact"/>
        <w:ind w:firstLine="480" w:firstLineChars="200"/>
        <w:rPr>
          <w:rFonts w:eastAsia="方正仿宋_GBK"/>
          <w:sz w:val="24"/>
          <w:szCs w:val="24"/>
        </w:rPr>
      </w:pPr>
      <w:r>
        <w:rPr>
          <w:rFonts w:eastAsia="方正仿宋_GBK"/>
          <w:sz w:val="24"/>
          <w:szCs w:val="24"/>
        </w:rPr>
        <w:t>（二）合格供应商条件</w:t>
      </w:r>
    </w:p>
    <w:p w14:paraId="4C4B36A9">
      <w:pPr>
        <w:snapToGrid w:val="0"/>
        <w:spacing w:line="400" w:lineRule="exact"/>
        <w:ind w:firstLine="480" w:firstLineChars="200"/>
        <w:rPr>
          <w:rFonts w:eastAsia="方正仿宋_GBK"/>
          <w:sz w:val="24"/>
          <w:szCs w:val="24"/>
        </w:rPr>
      </w:pPr>
      <w:r>
        <w:rPr>
          <w:rFonts w:eastAsia="方正仿宋_GBK"/>
          <w:sz w:val="24"/>
          <w:szCs w:val="24"/>
        </w:rPr>
        <w:t>合格供应商应完全符合采购文件第一篇中规定的供应商资格条件，并对采购文件作出实质性响应。</w:t>
      </w:r>
    </w:p>
    <w:p w14:paraId="2191C7F6">
      <w:pPr>
        <w:snapToGrid w:val="0"/>
        <w:spacing w:line="400" w:lineRule="exact"/>
        <w:ind w:firstLine="480" w:firstLineChars="200"/>
        <w:rPr>
          <w:rFonts w:eastAsia="方正仿宋_GBK"/>
          <w:sz w:val="24"/>
          <w:szCs w:val="24"/>
        </w:rPr>
      </w:pPr>
      <w:r>
        <w:rPr>
          <w:rFonts w:eastAsia="方正仿宋_GBK"/>
          <w:sz w:val="24"/>
          <w:szCs w:val="24"/>
        </w:rPr>
        <w:t>（三）供应商的风险</w:t>
      </w:r>
    </w:p>
    <w:p w14:paraId="56A3DD6F">
      <w:pPr>
        <w:snapToGrid w:val="0"/>
        <w:spacing w:line="400" w:lineRule="exact"/>
        <w:ind w:firstLine="480" w:firstLineChars="200"/>
        <w:rPr>
          <w:rFonts w:eastAsia="方正仿宋_GBK"/>
          <w:sz w:val="24"/>
          <w:szCs w:val="24"/>
        </w:rPr>
      </w:pPr>
      <w:r>
        <w:rPr>
          <w:rFonts w:eastAsia="方正仿宋_GBK"/>
          <w:sz w:val="24"/>
          <w:szCs w:val="24"/>
        </w:rPr>
        <w:t>供应商没有按照采购文件要求提供全部资料，或者供应商没有对采购文件在各方面作出实质性响应，可能导致参选被拒绝或评定为无效响应。</w:t>
      </w:r>
    </w:p>
    <w:p w14:paraId="58EFB6C6">
      <w:pPr>
        <w:snapToGrid w:val="0"/>
        <w:spacing w:line="400" w:lineRule="exact"/>
        <w:ind w:firstLine="480" w:firstLineChars="200"/>
        <w:rPr>
          <w:rFonts w:eastAsia="方正仿宋_GBK"/>
          <w:sz w:val="24"/>
          <w:szCs w:val="24"/>
        </w:rPr>
      </w:pPr>
      <w:r>
        <w:rPr>
          <w:rFonts w:eastAsia="方正仿宋_GBK"/>
          <w:sz w:val="24"/>
          <w:szCs w:val="24"/>
        </w:rPr>
        <w:t>（四）法律责任</w:t>
      </w:r>
    </w:p>
    <w:p w14:paraId="708D6BAB">
      <w:pPr>
        <w:snapToGrid w:val="0"/>
        <w:spacing w:line="400" w:lineRule="exact"/>
        <w:ind w:firstLine="480" w:firstLineChars="200"/>
        <w:rPr>
          <w:rFonts w:eastAsia="方正仿宋_GBK"/>
          <w:sz w:val="24"/>
          <w:szCs w:val="24"/>
        </w:rPr>
      </w:pPr>
      <w:r>
        <w:rPr>
          <w:rFonts w:eastAsia="方正仿宋_GBK"/>
          <w:sz w:val="24"/>
          <w:szCs w:val="24"/>
        </w:rPr>
        <w:t>供应商违反《中华人民共和国政府采购法》</w:t>
      </w:r>
      <w:r>
        <w:rPr>
          <w:rFonts w:hint="eastAsia" w:eastAsia="方正仿宋_GBK"/>
          <w:sz w:val="24"/>
          <w:szCs w:val="24"/>
          <w:lang w:eastAsia="zh-CN"/>
        </w:rPr>
        <w:t>《中华人民共和国政府采购法实施条例》</w:t>
      </w:r>
      <w:r>
        <w:rPr>
          <w:rFonts w:eastAsia="方正仿宋_GBK"/>
          <w:sz w:val="24"/>
          <w:szCs w:val="24"/>
        </w:rPr>
        <w:t>等相关规定，将按规定追究供应商法律责任。</w:t>
      </w:r>
    </w:p>
    <w:p w14:paraId="2F245F46">
      <w:pPr>
        <w:pStyle w:val="4"/>
        <w:spacing w:before="62" w:after="62" w:line="400" w:lineRule="exact"/>
        <w:ind w:firstLine="480" w:firstLineChars="200"/>
        <w:rPr>
          <w:rFonts w:ascii="Times New Roman" w:hAnsi="Times New Roman" w:eastAsia="方正仿宋_GBK"/>
          <w:b w:val="0"/>
          <w:sz w:val="24"/>
        </w:rPr>
      </w:pPr>
      <w:bookmarkStart w:id="23" w:name="_Toc27169"/>
      <w:r>
        <w:rPr>
          <w:rFonts w:ascii="Times New Roman" w:hAnsi="Times New Roman" w:eastAsia="方正仿宋_GBK"/>
          <w:b w:val="0"/>
          <w:sz w:val="24"/>
        </w:rPr>
        <w:t>二、采购文件</w:t>
      </w:r>
      <w:bookmarkEnd w:id="23"/>
    </w:p>
    <w:p w14:paraId="0A133254">
      <w:pPr>
        <w:snapToGrid w:val="0"/>
        <w:spacing w:line="400" w:lineRule="exact"/>
        <w:ind w:firstLine="480" w:firstLineChars="200"/>
        <w:rPr>
          <w:rFonts w:eastAsia="方正仿宋_GBK"/>
          <w:sz w:val="24"/>
          <w:szCs w:val="24"/>
        </w:rPr>
      </w:pPr>
      <w:r>
        <w:rPr>
          <w:rFonts w:eastAsia="方正仿宋_GBK"/>
          <w:sz w:val="24"/>
          <w:szCs w:val="24"/>
        </w:rPr>
        <w:t>采购文件是供应商编制响应文件的依据，是评审小组评判依据和标准。采购文件也是采购人与中选人签订合同的基础。</w:t>
      </w:r>
    </w:p>
    <w:p w14:paraId="03D2546F">
      <w:pPr>
        <w:snapToGrid w:val="0"/>
        <w:spacing w:line="400" w:lineRule="exact"/>
        <w:ind w:firstLine="480" w:firstLineChars="200"/>
        <w:rPr>
          <w:rFonts w:eastAsia="方正仿宋_GBK"/>
          <w:sz w:val="24"/>
          <w:szCs w:val="24"/>
        </w:rPr>
      </w:pPr>
      <w:r>
        <w:rPr>
          <w:rFonts w:eastAsia="方正仿宋_GBK"/>
          <w:sz w:val="24"/>
          <w:szCs w:val="24"/>
        </w:rPr>
        <w:t>（一）采购文件由采购邀请书；项目服务需求；项目技术需求；项目商务需求；资格审查及评审办法；供应商须知；合同格式；响应文件格式等七部分组成。</w:t>
      </w:r>
    </w:p>
    <w:p w14:paraId="3ACAFF5C">
      <w:pPr>
        <w:snapToGrid w:val="0"/>
        <w:spacing w:line="400" w:lineRule="exact"/>
        <w:ind w:firstLine="480" w:firstLineChars="200"/>
        <w:rPr>
          <w:rFonts w:eastAsia="方正仿宋_GBK"/>
          <w:sz w:val="24"/>
          <w:szCs w:val="24"/>
        </w:rPr>
      </w:pPr>
      <w:r>
        <w:rPr>
          <w:rFonts w:eastAsia="方正仿宋_GBK"/>
          <w:sz w:val="24"/>
          <w:szCs w:val="24"/>
        </w:rPr>
        <w:t>（二）采购人对采购文件所作的一切有效的书面通知、修改及补充，都是采购文件不可分割的部分。</w:t>
      </w:r>
    </w:p>
    <w:p w14:paraId="420982FD">
      <w:pPr>
        <w:snapToGrid w:val="0"/>
        <w:spacing w:line="400" w:lineRule="exact"/>
        <w:ind w:firstLine="480" w:firstLineChars="200"/>
        <w:rPr>
          <w:rFonts w:eastAsia="方正仿宋_GBK"/>
          <w:sz w:val="24"/>
          <w:szCs w:val="24"/>
        </w:rPr>
      </w:pPr>
      <w:r>
        <w:rPr>
          <w:rFonts w:eastAsia="方正仿宋_GBK"/>
          <w:sz w:val="24"/>
          <w:szCs w:val="24"/>
        </w:rPr>
        <w:t>（三）本项目的采购文件、澄清文件（如果有）一律在重庆华地资环科技有限公司官网（www.cqdky.com）上发布，请各供应商注意下载；无论供应商下载或领取与否，均视同供应商已知晓本项目采购文件、澄清文件的内容。</w:t>
      </w:r>
    </w:p>
    <w:p w14:paraId="4C87FEE0">
      <w:pPr>
        <w:snapToGrid w:val="0"/>
        <w:spacing w:line="400" w:lineRule="exact"/>
        <w:ind w:firstLine="480" w:firstLineChars="200"/>
        <w:rPr>
          <w:rFonts w:eastAsia="方正仿宋_GBK"/>
          <w:sz w:val="24"/>
          <w:szCs w:val="24"/>
        </w:rPr>
      </w:pPr>
      <w:r>
        <w:rPr>
          <w:rFonts w:eastAsia="方正仿宋_GBK"/>
          <w:sz w:val="24"/>
          <w:szCs w:val="24"/>
        </w:rPr>
        <w:t>（四）采购人对已发出的采购文件需要进行澄清或修改的，应以书面形式或公告形式通知所有采购文件收受人。该澄清或者修改的内容为采购文件的组成部分。</w:t>
      </w:r>
    </w:p>
    <w:p w14:paraId="2F2A3051">
      <w:pPr>
        <w:pStyle w:val="4"/>
        <w:spacing w:before="62" w:after="62" w:line="400" w:lineRule="exact"/>
        <w:ind w:firstLine="480" w:firstLineChars="200"/>
        <w:rPr>
          <w:rFonts w:ascii="Times New Roman" w:hAnsi="Times New Roman" w:eastAsia="方正仿宋_GBK"/>
          <w:b w:val="0"/>
          <w:sz w:val="24"/>
        </w:rPr>
      </w:pPr>
      <w:bookmarkStart w:id="24" w:name="_Toc17841"/>
      <w:r>
        <w:rPr>
          <w:rFonts w:ascii="Times New Roman" w:hAnsi="Times New Roman" w:eastAsia="方正仿宋_GBK"/>
          <w:b w:val="0"/>
          <w:sz w:val="24"/>
        </w:rPr>
        <w:t>三、响应文件</w:t>
      </w:r>
      <w:bookmarkEnd w:id="24"/>
    </w:p>
    <w:p w14:paraId="64DD53A1">
      <w:pPr>
        <w:snapToGrid w:val="0"/>
        <w:spacing w:line="400" w:lineRule="exact"/>
        <w:ind w:firstLine="480" w:firstLineChars="200"/>
        <w:rPr>
          <w:rFonts w:eastAsia="方正仿宋_GBK"/>
          <w:sz w:val="24"/>
          <w:szCs w:val="24"/>
        </w:rPr>
      </w:pPr>
      <w:r>
        <w:rPr>
          <w:rFonts w:eastAsia="方正仿宋_GBK"/>
          <w:sz w:val="24"/>
          <w:szCs w:val="24"/>
        </w:rPr>
        <w:t>供应商应当按照采购文件的要求编制响应文件，并对采购文件提出的要求和条件作出实质性响应，响应文件原则上采用软面订本，同时应编制完整的页码、目录。</w:t>
      </w:r>
    </w:p>
    <w:p w14:paraId="0BD0D481">
      <w:pPr>
        <w:snapToGrid w:val="0"/>
        <w:spacing w:line="400" w:lineRule="exact"/>
        <w:ind w:firstLine="480" w:firstLineChars="200"/>
        <w:rPr>
          <w:rFonts w:eastAsia="方正仿宋_GBK"/>
          <w:sz w:val="24"/>
          <w:szCs w:val="24"/>
        </w:rPr>
      </w:pPr>
      <w:r>
        <w:rPr>
          <w:rFonts w:eastAsia="方正仿宋_GBK"/>
          <w:sz w:val="24"/>
          <w:szCs w:val="24"/>
        </w:rPr>
        <w:t>（一）响应文件组成</w:t>
      </w:r>
    </w:p>
    <w:p w14:paraId="57C71626">
      <w:pPr>
        <w:snapToGrid w:val="0"/>
        <w:spacing w:line="400" w:lineRule="exact"/>
        <w:ind w:firstLine="480" w:firstLineChars="200"/>
        <w:rPr>
          <w:rFonts w:eastAsia="方正仿宋_GBK"/>
          <w:sz w:val="24"/>
          <w:szCs w:val="24"/>
        </w:rPr>
      </w:pPr>
      <w:r>
        <w:rPr>
          <w:rFonts w:eastAsia="方正仿宋_GBK"/>
          <w:sz w:val="24"/>
          <w:szCs w:val="24"/>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2FF5BB52">
      <w:pPr>
        <w:snapToGrid w:val="0"/>
        <w:spacing w:line="400" w:lineRule="exact"/>
        <w:ind w:firstLine="480" w:firstLineChars="200"/>
        <w:rPr>
          <w:rFonts w:eastAsia="方正仿宋_GBK"/>
          <w:sz w:val="24"/>
          <w:szCs w:val="24"/>
        </w:rPr>
      </w:pPr>
      <w:r>
        <w:rPr>
          <w:rFonts w:eastAsia="方正仿宋_GBK"/>
          <w:sz w:val="24"/>
          <w:szCs w:val="24"/>
        </w:rPr>
        <w:t>（二）参选有效期</w:t>
      </w:r>
    </w:p>
    <w:p w14:paraId="395F3556">
      <w:pPr>
        <w:snapToGrid w:val="0"/>
        <w:spacing w:line="400" w:lineRule="exact"/>
        <w:ind w:firstLine="480" w:firstLineChars="200"/>
        <w:rPr>
          <w:rFonts w:eastAsia="方正仿宋_GBK"/>
          <w:sz w:val="24"/>
          <w:szCs w:val="24"/>
        </w:rPr>
      </w:pPr>
      <w:r>
        <w:rPr>
          <w:rFonts w:eastAsia="方正仿宋_GBK"/>
          <w:sz w:val="24"/>
          <w:szCs w:val="24"/>
        </w:rPr>
        <w:t>参选有效期满足招标文件</w:t>
      </w:r>
      <w:r>
        <w:rPr>
          <w:rFonts w:eastAsia="方正仿宋_GBK"/>
          <w:sz w:val="24"/>
          <w:szCs w:val="24"/>
          <w:lang w:val="zh-CN"/>
        </w:rPr>
        <w:t>规定</w:t>
      </w:r>
      <w:r>
        <w:rPr>
          <w:rFonts w:eastAsia="方正仿宋_GBK"/>
          <w:sz w:val="24"/>
          <w:szCs w:val="24"/>
        </w:rPr>
        <w:t>。</w:t>
      </w:r>
    </w:p>
    <w:p w14:paraId="0D8B4295">
      <w:pPr>
        <w:snapToGrid w:val="0"/>
        <w:spacing w:line="400" w:lineRule="exact"/>
        <w:ind w:firstLine="480" w:firstLineChars="200"/>
        <w:rPr>
          <w:rFonts w:eastAsia="方正仿宋_GBK"/>
          <w:sz w:val="24"/>
          <w:szCs w:val="24"/>
        </w:rPr>
      </w:pPr>
      <w:r>
        <w:rPr>
          <w:rFonts w:eastAsia="方正仿宋_GBK"/>
          <w:sz w:val="24"/>
          <w:szCs w:val="24"/>
        </w:rPr>
        <w:t>（三）响应文件的份数和签署</w:t>
      </w:r>
    </w:p>
    <w:p w14:paraId="48EAD071">
      <w:pPr>
        <w:snapToGrid w:val="0"/>
        <w:spacing w:line="400" w:lineRule="exact"/>
        <w:ind w:firstLine="480" w:firstLineChars="200"/>
        <w:rPr>
          <w:rFonts w:eastAsia="方正仿宋_GBK"/>
          <w:sz w:val="24"/>
          <w:szCs w:val="24"/>
        </w:rPr>
      </w:pPr>
      <w:r>
        <w:rPr>
          <w:rFonts w:eastAsia="方正仿宋_GBK"/>
          <w:sz w:val="24"/>
          <w:szCs w:val="24"/>
        </w:rPr>
        <w:t>1.响应文件一式叁份，其中正本一份，副本两份。每套响应文件须在封面清楚地标明“正本”、“副本”，副本应为正本的完整复印件，副本与正本不一致时以正本为准。</w:t>
      </w:r>
    </w:p>
    <w:p w14:paraId="4FFFF61A">
      <w:pPr>
        <w:snapToGrid w:val="0"/>
        <w:spacing w:line="400" w:lineRule="exact"/>
        <w:ind w:firstLine="480" w:firstLineChars="200"/>
        <w:rPr>
          <w:rFonts w:eastAsia="方正仿宋_GBK"/>
          <w:sz w:val="24"/>
          <w:szCs w:val="24"/>
        </w:rPr>
      </w:pPr>
      <w:r>
        <w:rPr>
          <w:rFonts w:eastAsia="方正仿宋_GBK"/>
          <w:sz w:val="24"/>
          <w:szCs w:val="24"/>
        </w:rPr>
        <w:t>2.在响应文件正本中，采购文件第七篇响应文件格式中规定签署、盖章的地方必须按其规定签署、盖章。</w:t>
      </w:r>
    </w:p>
    <w:p w14:paraId="14F9D65B">
      <w:pPr>
        <w:snapToGrid w:val="0"/>
        <w:spacing w:line="400" w:lineRule="exact"/>
        <w:ind w:firstLine="480" w:firstLineChars="200"/>
        <w:rPr>
          <w:rFonts w:eastAsia="方正仿宋_GBK"/>
          <w:sz w:val="24"/>
          <w:szCs w:val="24"/>
        </w:rPr>
      </w:pPr>
      <w:r>
        <w:rPr>
          <w:rFonts w:eastAsia="方正仿宋_GBK"/>
          <w:sz w:val="24"/>
          <w:szCs w:val="24"/>
        </w:rPr>
        <w:t>3.若供应商对响应文件的错处作必要修改，则应在修改处加盖供应商公章或由法定代表人（或其授权代表）或自然人（供应商为自然人）签署确认。</w:t>
      </w:r>
    </w:p>
    <w:p w14:paraId="7CC3F2AB">
      <w:pPr>
        <w:snapToGrid w:val="0"/>
        <w:spacing w:line="400" w:lineRule="exact"/>
        <w:ind w:firstLine="480" w:firstLineChars="200"/>
        <w:rPr>
          <w:rFonts w:eastAsia="方正仿宋_GBK"/>
          <w:sz w:val="24"/>
          <w:szCs w:val="24"/>
        </w:rPr>
      </w:pPr>
      <w:r>
        <w:rPr>
          <w:rFonts w:eastAsia="方正仿宋_GBK"/>
          <w:sz w:val="24"/>
          <w:szCs w:val="24"/>
        </w:rPr>
        <w:t>4.电报、电话、传真形式的响应文件概不接受。</w:t>
      </w:r>
    </w:p>
    <w:p w14:paraId="11D822EE">
      <w:pPr>
        <w:snapToGrid w:val="0"/>
        <w:spacing w:line="400" w:lineRule="exact"/>
        <w:ind w:firstLine="480" w:firstLineChars="200"/>
        <w:rPr>
          <w:rFonts w:eastAsia="方正仿宋_GBK"/>
          <w:sz w:val="24"/>
          <w:szCs w:val="24"/>
        </w:rPr>
      </w:pPr>
      <w:r>
        <w:rPr>
          <w:rFonts w:eastAsia="方正仿宋_GBK"/>
          <w:sz w:val="24"/>
          <w:szCs w:val="24"/>
        </w:rPr>
        <w:t>（四）响应报价</w:t>
      </w:r>
    </w:p>
    <w:p w14:paraId="2EA86048">
      <w:pPr>
        <w:snapToGrid w:val="0"/>
        <w:spacing w:line="400" w:lineRule="exact"/>
        <w:ind w:firstLine="480" w:firstLineChars="200"/>
        <w:rPr>
          <w:rFonts w:eastAsia="方正仿宋_GBK"/>
          <w:sz w:val="24"/>
          <w:szCs w:val="24"/>
        </w:rPr>
      </w:pPr>
      <w:r>
        <w:rPr>
          <w:rFonts w:eastAsia="方正仿宋_GBK"/>
          <w:sz w:val="24"/>
          <w:szCs w:val="24"/>
        </w:rPr>
        <w:t>1.供应商应严格按照“响应文件格式”中“响应一览表”和“分项报价明细表”的格式填写报价。</w:t>
      </w:r>
    </w:p>
    <w:p w14:paraId="2B76AEED">
      <w:pPr>
        <w:snapToGrid w:val="0"/>
        <w:spacing w:line="400" w:lineRule="exact"/>
        <w:ind w:firstLine="480" w:firstLineChars="200"/>
        <w:rPr>
          <w:rFonts w:eastAsia="方正仿宋_GBK"/>
          <w:sz w:val="24"/>
          <w:szCs w:val="24"/>
        </w:rPr>
      </w:pPr>
      <w:r>
        <w:rPr>
          <w:rFonts w:eastAsia="方正仿宋_GBK"/>
          <w:sz w:val="24"/>
          <w:szCs w:val="24"/>
        </w:rPr>
        <w:t>2.供应商的报价为一次性报价，即在参选有效期内响应价格固定不变。</w:t>
      </w:r>
    </w:p>
    <w:p w14:paraId="696EBD70">
      <w:pPr>
        <w:snapToGrid w:val="0"/>
        <w:spacing w:line="400" w:lineRule="exact"/>
        <w:ind w:firstLine="480" w:firstLineChars="200"/>
        <w:rPr>
          <w:rFonts w:eastAsia="方正仿宋_GBK"/>
          <w:sz w:val="24"/>
          <w:szCs w:val="24"/>
        </w:rPr>
      </w:pPr>
      <w:r>
        <w:rPr>
          <w:rFonts w:eastAsia="方正仿宋_GBK"/>
          <w:sz w:val="24"/>
          <w:szCs w:val="24"/>
        </w:rPr>
        <w:t>3.本项目只接受一个响应报价，有选择的或有条件的报价将不予接受。</w:t>
      </w:r>
    </w:p>
    <w:p w14:paraId="209992A4">
      <w:pPr>
        <w:snapToGrid w:val="0"/>
        <w:spacing w:line="400" w:lineRule="exact"/>
        <w:ind w:firstLine="480" w:firstLineChars="200"/>
        <w:rPr>
          <w:rFonts w:eastAsia="方正仿宋_GBK"/>
          <w:sz w:val="24"/>
          <w:szCs w:val="24"/>
        </w:rPr>
      </w:pPr>
      <w:r>
        <w:rPr>
          <w:rFonts w:eastAsia="方正仿宋_GBK"/>
          <w:sz w:val="24"/>
          <w:szCs w:val="24"/>
        </w:rPr>
        <w:t>（五）修正错误</w:t>
      </w:r>
    </w:p>
    <w:p w14:paraId="35F00128">
      <w:pPr>
        <w:snapToGrid w:val="0"/>
        <w:spacing w:line="400" w:lineRule="exact"/>
        <w:ind w:firstLine="480" w:firstLineChars="200"/>
        <w:rPr>
          <w:rFonts w:eastAsia="方正仿宋_GBK"/>
          <w:sz w:val="24"/>
          <w:szCs w:val="24"/>
        </w:rPr>
      </w:pPr>
      <w:r>
        <w:rPr>
          <w:rFonts w:eastAsia="方正仿宋_GBK"/>
          <w:sz w:val="24"/>
          <w:szCs w:val="24"/>
        </w:rPr>
        <w:t>若响应文件出现计算或表达上的错误，修正错误的原则如下：</w:t>
      </w:r>
    </w:p>
    <w:p w14:paraId="4AB3AA2C">
      <w:pPr>
        <w:snapToGrid w:val="0"/>
        <w:spacing w:line="400" w:lineRule="exact"/>
        <w:ind w:firstLine="480" w:firstLineChars="200"/>
        <w:rPr>
          <w:rFonts w:eastAsia="方正仿宋_GBK"/>
          <w:sz w:val="24"/>
          <w:szCs w:val="24"/>
        </w:rPr>
      </w:pPr>
      <w:r>
        <w:rPr>
          <w:rFonts w:eastAsia="方正仿宋_GBK"/>
          <w:sz w:val="24"/>
          <w:szCs w:val="24"/>
        </w:rPr>
        <w:t>1.响应文件中响应一览表（报价表）内容与响应文件中相应内容不一致的，以响应一览表（报价表）为准；</w:t>
      </w:r>
    </w:p>
    <w:p w14:paraId="006AC5DA">
      <w:pPr>
        <w:snapToGrid w:val="0"/>
        <w:spacing w:line="400" w:lineRule="exact"/>
        <w:ind w:firstLine="480" w:firstLineChars="200"/>
        <w:rPr>
          <w:rFonts w:eastAsia="方正仿宋_GBK"/>
          <w:sz w:val="24"/>
          <w:szCs w:val="24"/>
        </w:rPr>
      </w:pPr>
      <w:r>
        <w:rPr>
          <w:rFonts w:eastAsia="方正仿宋_GBK"/>
          <w:sz w:val="24"/>
          <w:szCs w:val="24"/>
        </w:rPr>
        <w:t>2.大写金额和小写金额不一致的，以大写金额为准；</w:t>
      </w:r>
    </w:p>
    <w:p w14:paraId="14FFA7E5">
      <w:pPr>
        <w:snapToGrid w:val="0"/>
        <w:spacing w:line="400" w:lineRule="exact"/>
        <w:ind w:firstLine="480" w:firstLineChars="200"/>
        <w:rPr>
          <w:rFonts w:eastAsia="方正仿宋_GBK"/>
          <w:sz w:val="24"/>
          <w:szCs w:val="24"/>
        </w:rPr>
      </w:pPr>
      <w:r>
        <w:rPr>
          <w:rFonts w:eastAsia="方正仿宋_GBK"/>
          <w:sz w:val="24"/>
          <w:szCs w:val="24"/>
        </w:rPr>
        <w:t>3.单价金额小数点或者百分比有明显错位的，以响应一览表的总价为准，并修改单价；</w:t>
      </w:r>
    </w:p>
    <w:p w14:paraId="3E995333">
      <w:pPr>
        <w:snapToGrid w:val="0"/>
        <w:spacing w:line="400" w:lineRule="exact"/>
        <w:ind w:firstLine="480" w:firstLineChars="200"/>
        <w:rPr>
          <w:rFonts w:eastAsia="方正仿宋_GBK"/>
          <w:sz w:val="24"/>
          <w:szCs w:val="24"/>
        </w:rPr>
      </w:pPr>
      <w:r>
        <w:rPr>
          <w:rFonts w:eastAsia="方正仿宋_GBK"/>
          <w:sz w:val="24"/>
          <w:szCs w:val="24"/>
        </w:rPr>
        <w:t>4.总价金额与按单价汇总金额不一致的，以单价金额计算结果为准。</w:t>
      </w:r>
    </w:p>
    <w:p w14:paraId="52E64E7C">
      <w:pPr>
        <w:snapToGrid w:val="0"/>
        <w:spacing w:line="400" w:lineRule="exact"/>
        <w:ind w:firstLine="480" w:firstLineChars="200"/>
        <w:rPr>
          <w:rFonts w:eastAsia="方正仿宋_GBK"/>
          <w:sz w:val="24"/>
          <w:szCs w:val="24"/>
        </w:rPr>
      </w:pPr>
      <w:r>
        <w:rPr>
          <w:rFonts w:eastAsia="方正仿宋_GBK"/>
          <w:sz w:val="24"/>
          <w:szCs w:val="24"/>
        </w:rPr>
        <w:t>评审小组按上述修正错误的原则及方法调整或修正供应商响应报价，若同时出现两种以上不一致的，按照前款规定的顺序修正，供应商同意并签字确认后，调整后的响应报价对供应商具有约束作用。如果供应商不接受修正后的报价，则其响应将作为无效响应处理。</w:t>
      </w:r>
    </w:p>
    <w:p w14:paraId="5EA1FDEF">
      <w:pPr>
        <w:snapToGrid w:val="0"/>
        <w:spacing w:line="400" w:lineRule="exact"/>
        <w:ind w:firstLine="480" w:firstLineChars="200"/>
        <w:rPr>
          <w:rFonts w:eastAsia="方正仿宋_GBK"/>
          <w:sz w:val="24"/>
          <w:szCs w:val="24"/>
        </w:rPr>
      </w:pPr>
      <w:r>
        <w:rPr>
          <w:rFonts w:eastAsia="方正仿宋_GBK"/>
          <w:sz w:val="24"/>
          <w:szCs w:val="24"/>
        </w:rPr>
        <w:t>（六）响应文件的递交</w:t>
      </w:r>
    </w:p>
    <w:p w14:paraId="6BAF725E">
      <w:pPr>
        <w:snapToGrid w:val="0"/>
        <w:spacing w:line="400" w:lineRule="exact"/>
        <w:ind w:firstLine="480" w:firstLineChars="200"/>
        <w:rPr>
          <w:rFonts w:eastAsia="方正仿宋_GBK"/>
          <w:sz w:val="24"/>
        </w:rPr>
      </w:pPr>
      <w:r>
        <w:rPr>
          <w:rFonts w:eastAsia="方正仿宋_GBK"/>
          <w:sz w:val="24"/>
          <w:szCs w:val="24"/>
        </w:rPr>
        <w:t>响应文件的正本、副本均应密封送达采购人指定地点，应在封套上注明项目名称、供应商名称。若正本、副本分别进行密封的，还应在封套上注明“正本”、“副本”字样。</w:t>
      </w:r>
    </w:p>
    <w:p w14:paraId="7D6ED64C">
      <w:pPr>
        <w:pStyle w:val="4"/>
        <w:spacing w:before="62" w:after="62" w:line="400" w:lineRule="exact"/>
        <w:ind w:firstLine="480" w:firstLineChars="200"/>
        <w:rPr>
          <w:rFonts w:ascii="Times New Roman" w:hAnsi="Times New Roman" w:eastAsia="方正仿宋_GBK"/>
          <w:b w:val="0"/>
          <w:sz w:val="24"/>
        </w:rPr>
      </w:pPr>
      <w:bookmarkStart w:id="25" w:name="_Toc27163"/>
      <w:r>
        <w:rPr>
          <w:rFonts w:ascii="Times New Roman" w:hAnsi="Times New Roman" w:eastAsia="方正仿宋_GBK"/>
          <w:b w:val="0"/>
          <w:sz w:val="24"/>
        </w:rPr>
        <w:t>四、评</w:t>
      </w:r>
      <w:r>
        <w:rPr>
          <w:rFonts w:ascii="Times New Roman" w:hAnsi="Times New Roman" w:eastAsia="方正仿宋_GBK"/>
          <w:sz w:val="24"/>
        </w:rPr>
        <w:t>审</w:t>
      </w:r>
      <w:bookmarkEnd w:id="25"/>
    </w:p>
    <w:p w14:paraId="6A7E464D">
      <w:pPr>
        <w:snapToGrid w:val="0"/>
        <w:spacing w:line="400" w:lineRule="exact"/>
        <w:ind w:firstLine="480" w:firstLineChars="200"/>
        <w:rPr>
          <w:rFonts w:eastAsia="方正仿宋_GBK"/>
          <w:sz w:val="24"/>
          <w:szCs w:val="24"/>
        </w:rPr>
      </w:pPr>
      <w:r>
        <w:rPr>
          <w:rFonts w:eastAsia="方正仿宋_GBK"/>
          <w:sz w:val="24"/>
          <w:szCs w:val="24"/>
        </w:rPr>
        <w:t>见第四篇“评审”内容。</w:t>
      </w:r>
    </w:p>
    <w:p w14:paraId="04B4E597">
      <w:pPr>
        <w:pStyle w:val="4"/>
        <w:spacing w:before="62" w:after="62" w:line="400" w:lineRule="exact"/>
        <w:ind w:firstLine="480" w:firstLineChars="200"/>
        <w:rPr>
          <w:rFonts w:ascii="Times New Roman" w:hAnsi="Times New Roman" w:eastAsia="方正仿宋_GBK"/>
          <w:b w:val="0"/>
          <w:sz w:val="24"/>
        </w:rPr>
      </w:pPr>
      <w:bookmarkStart w:id="26" w:name="_Toc8255"/>
      <w:r>
        <w:rPr>
          <w:rFonts w:ascii="Times New Roman" w:hAnsi="Times New Roman" w:eastAsia="方正仿宋_GBK"/>
          <w:b w:val="0"/>
          <w:sz w:val="24"/>
        </w:rPr>
        <w:t>五、</w:t>
      </w:r>
      <w:r>
        <w:rPr>
          <w:rFonts w:ascii="Times New Roman" w:hAnsi="Times New Roman" w:eastAsia="方正仿宋_GBK"/>
          <w:sz w:val="24"/>
        </w:rPr>
        <w:t>确定中选</w:t>
      </w:r>
      <w:bookmarkEnd w:id="26"/>
    </w:p>
    <w:p w14:paraId="6271BB9F">
      <w:pPr>
        <w:snapToGrid w:val="0"/>
        <w:spacing w:line="400" w:lineRule="exact"/>
        <w:ind w:firstLine="480" w:firstLineChars="200"/>
        <w:rPr>
          <w:rFonts w:eastAsia="方正仿宋_GBK"/>
          <w:sz w:val="24"/>
          <w:szCs w:val="24"/>
        </w:rPr>
      </w:pPr>
      <w:r>
        <w:rPr>
          <w:rFonts w:eastAsia="方正仿宋_GBK"/>
          <w:sz w:val="24"/>
          <w:szCs w:val="24"/>
        </w:rPr>
        <w:t>（一）中选原则</w:t>
      </w:r>
    </w:p>
    <w:p w14:paraId="62E1E208">
      <w:pPr>
        <w:snapToGrid w:val="0"/>
        <w:spacing w:line="400" w:lineRule="exact"/>
        <w:ind w:firstLine="480" w:firstLineChars="200"/>
        <w:rPr>
          <w:rFonts w:eastAsia="方正仿宋_GBK"/>
          <w:sz w:val="24"/>
          <w:szCs w:val="24"/>
        </w:rPr>
      </w:pPr>
      <w:r>
        <w:rPr>
          <w:rFonts w:eastAsia="方正仿宋_GBK"/>
          <w:sz w:val="24"/>
          <w:szCs w:val="24"/>
        </w:rPr>
        <w:t>评审小组应按照评审办法提出中选候选人，采购人从提出的成交候选人中，按照得分从高到低排序确定成交供应商。</w:t>
      </w:r>
    </w:p>
    <w:p w14:paraId="3E1FEB3E">
      <w:pPr>
        <w:snapToGrid w:val="0"/>
        <w:spacing w:line="400" w:lineRule="exact"/>
        <w:ind w:firstLine="480" w:firstLineChars="200"/>
        <w:rPr>
          <w:rFonts w:eastAsia="方正仿宋_GBK"/>
          <w:sz w:val="24"/>
          <w:szCs w:val="24"/>
        </w:rPr>
      </w:pPr>
      <w:r>
        <w:rPr>
          <w:rFonts w:eastAsia="方正仿宋_GBK"/>
          <w:sz w:val="24"/>
          <w:szCs w:val="24"/>
        </w:rPr>
        <w:t>（二）中选人变更</w:t>
      </w:r>
    </w:p>
    <w:p w14:paraId="7662B47B">
      <w:pPr>
        <w:snapToGrid w:val="0"/>
        <w:spacing w:line="400" w:lineRule="exact"/>
        <w:ind w:firstLine="480" w:firstLineChars="200"/>
        <w:rPr>
          <w:rFonts w:eastAsia="方正仿宋_GBK"/>
          <w:sz w:val="24"/>
          <w:szCs w:val="24"/>
        </w:rPr>
      </w:pPr>
      <w:r>
        <w:rPr>
          <w:rFonts w:eastAsia="方正仿宋_GBK"/>
          <w:sz w:val="24"/>
          <w:szCs w:val="24"/>
        </w:rPr>
        <w:t>中选人拒绝与采购人签订合同的，采购人可以按照评审小组推荐的中选候选人顺序，确定排名下一位的候选人为中选人，也可以重新开展采购活动。拒绝签订采购合同的成交供应商不得参加对该项目重新开展的采购活动。</w:t>
      </w:r>
    </w:p>
    <w:p w14:paraId="7026665E">
      <w:pPr>
        <w:pStyle w:val="4"/>
        <w:spacing w:before="62" w:after="62" w:line="400" w:lineRule="exact"/>
        <w:ind w:firstLine="480" w:firstLineChars="200"/>
        <w:rPr>
          <w:rFonts w:ascii="Times New Roman" w:hAnsi="Times New Roman" w:eastAsia="方正仿宋_GBK"/>
          <w:b w:val="0"/>
          <w:sz w:val="24"/>
        </w:rPr>
      </w:pPr>
      <w:bookmarkStart w:id="27" w:name="_Toc31136"/>
      <w:r>
        <w:rPr>
          <w:rFonts w:ascii="Times New Roman" w:hAnsi="Times New Roman" w:eastAsia="方正仿宋_GBK"/>
          <w:sz w:val="24"/>
        </w:rPr>
        <w:t>六</w:t>
      </w:r>
      <w:r>
        <w:rPr>
          <w:rFonts w:ascii="Times New Roman" w:hAnsi="Times New Roman" w:eastAsia="方正仿宋_GBK"/>
          <w:b w:val="0"/>
          <w:sz w:val="24"/>
        </w:rPr>
        <w:t>、</w:t>
      </w:r>
      <w:r>
        <w:rPr>
          <w:rFonts w:ascii="Times New Roman" w:hAnsi="Times New Roman" w:eastAsia="方正仿宋_GBK"/>
          <w:sz w:val="24"/>
        </w:rPr>
        <w:t>中选</w:t>
      </w:r>
      <w:bookmarkEnd w:id="27"/>
    </w:p>
    <w:p w14:paraId="49B1C3D6">
      <w:pPr>
        <w:snapToGrid w:val="0"/>
        <w:spacing w:line="400" w:lineRule="exact"/>
        <w:ind w:firstLine="480" w:firstLineChars="200"/>
        <w:rPr>
          <w:rFonts w:eastAsia="方正仿宋_GBK"/>
          <w:sz w:val="24"/>
          <w:szCs w:val="24"/>
        </w:rPr>
      </w:pPr>
      <w:r>
        <w:rPr>
          <w:rFonts w:eastAsia="方正仿宋_GBK"/>
          <w:sz w:val="24"/>
          <w:szCs w:val="24"/>
        </w:rPr>
        <w:t>（一）采购人依法确定中选人后，以书面形式发出中选通知书。</w:t>
      </w:r>
    </w:p>
    <w:p w14:paraId="27CBE1EB">
      <w:pPr>
        <w:snapToGrid w:val="0"/>
        <w:spacing w:line="400" w:lineRule="exact"/>
        <w:ind w:firstLine="480" w:firstLineChars="200"/>
        <w:rPr>
          <w:rFonts w:eastAsia="方正仿宋_GBK"/>
          <w:sz w:val="24"/>
          <w:szCs w:val="24"/>
        </w:rPr>
      </w:pPr>
      <w:r>
        <w:rPr>
          <w:rFonts w:eastAsia="方正仿宋_GBK"/>
          <w:sz w:val="24"/>
          <w:szCs w:val="24"/>
        </w:rPr>
        <w:t>（二）中选通知书发出后，采购人改变中选结果，或者中选人放弃中选，应当承担相应的法律责任。</w:t>
      </w:r>
    </w:p>
    <w:p w14:paraId="38090269">
      <w:pPr>
        <w:pStyle w:val="4"/>
        <w:spacing w:before="62" w:after="62" w:line="400" w:lineRule="exact"/>
        <w:ind w:firstLine="480" w:firstLineChars="200"/>
        <w:rPr>
          <w:rFonts w:ascii="Times New Roman" w:hAnsi="Times New Roman" w:eastAsia="方正仿宋_GBK"/>
          <w:b w:val="0"/>
          <w:sz w:val="24"/>
        </w:rPr>
      </w:pPr>
      <w:bookmarkStart w:id="28" w:name="_Toc2114"/>
      <w:r>
        <w:rPr>
          <w:rFonts w:ascii="Times New Roman" w:hAnsi="Times New Roman" w:eastAsia="方正仿宋_GBK"/>
          <w:b w:val="0"/>
          <w:sz w:val="24"/>
        </w:rPr>
        <w:t>七、质疑和投诉</w:t>
      </w:r>
      <w:bookmarkEnd w:id="28"/>
    </w:p>
    <w:p w14:paraId="0FC45D88">
      <w:pPr>
        <w:snapToGrid w:val="0"/>
        <w:spacing w:line="400" w:lineRule="exact"/>
        <w:ind w:firstLine="480" w:firstLineChars="200"/>
        <w:rPr>
          <w:rFonts w:eastAsia="方正仿宋_GBK"/>
          <w:sz w:val="24"/>
          <w:szCs w:val="24"/>
        </w:rPr>
      </w:pPr>
      <w:r>
        <w:rPr>
          <w:rFonts w:eastAsia="方正仿宋_GBK"/>
          <w:sz w:val="24"/>
          <w:szCs w:val="24"/>
        </w:rPr>
        <w:t>（一）质疑内容、时限</w:t>
      </w:r>
    </w:p>
    <w:p w14:paraId="687CD9F1">
      <w:pPr>
        <w:snapToGrid w:val="0"/>
        <w:spacing w:line="400" w:lineRule="exact"/>
        <w:ind w:firstLine="480" w:firstLineChars="200"/>
        <w:rPr>
          <w:rFonts w:eastAsia="方正仿宋_GBK"/>
          <w:sz w:val="24"/>
          <w:szCs w:val="24"/>
        </w:rPr>
      </w:pPr>
      <w:r>
        <w:rPr>
          <w:rFonts w:eastAsia="方正仿宋_GBK"/>
          <w:sz w:val="24"/>
          <w:szCs w:val="24"/>
        </w:rPr>
        <w:t>1.供应商对成交结果有异议的，应当在结果公告发布之日起三个工作日内以书面形式向采购人提出质疑，并附相关证明材料。</w:t>
      </w:r>
    </w:p>
    <w:p w14:paraId="3AC610AA">
      <w:pPr>
        <w:snapToGrid w:val="0"/>
        <w:spacing w:line="400" w:lineRule="exact"/>
        <w:ind w:firstLine="480" w:firstLineChars="200"/>
        <w:rPr>
          <w:rFonts w:eastAsia="方正仿宋_GBK"/>
          <w:sz w:val="24"/>
          <w:szCs w:val="24"/>
        </w:rPr>
      </w:pPr>
      <w:r>
        <w:rPr>
          <w:rFonts w:eastAsia="方正仿宋_GBK"/>
          <w:sz w:val="24"/>
          <w:szCs w:val="24"/>
        </w:rPr>
        <w:t>2.供应商对采购文件中选供应商特定资格条件、技术质量和商务要求、评审标准及评审细则有异议的，应主要向采购人提出质疑。</w:t>
      </w:r>
    </w:p>
    <w:p w14:paraId="59E9A0E5">
      <w:pPr>
        <w:snapToGrid w:val="0"/>
        <w:spacing w:line="400" w:lineRule="exact"/>
        <w:ind w:firstLine="480" w:firstLineChars="200"/>
        <w:rPr>
          <w:rFonts w:eastAsia="方正仿宋_GBK"/>
          <w:sz w:val="24"/>
          <w:szCs w:val="24"/>
        </w:rPr>
      </w:pPr>
      <w:r>
        <w:rPr>
          <w:rFonts w:eastAsia="方正仿宋_GBK"/>
          <w:sz w:val="24"/>
          <w:szCs w:val="24"/>
        </w:rPr>
        <w:t>（二）质疑答复</w:t>
      </w:r>
    </w:p>
    <w:p w14:paraId="31633808">
      <w:pPr>
        <w:snapToGrid w:val="0"/>
        <w:spacing w:line="400" w:lineRule="exact"/>
        <w:ind w:firstLine="480" w:firstLineChars="200"/>
        <w:rPr>
          <w:rFonts w:eastAsia="方正仿宋_GBK"/>
          <w:sz w:val="24"/>
          <w:szCs w:val="24"/>
        </w:rPr>
      </w:pPr>
      <w:r>
        <w:rPr>
          <w:rFonts w:eastAsia="方正仿宋_GBK"/>
          <w:sz w:val="24"/>
          <w:szCs w:val="24"/>
        </w:rPr>
        <w:t>采购人在收到供应商书面质疑后三个工作日内，对质疑内容作出答复。</w:t>
      </w:r>
    </w:p>
    <w:p w14:paraId="7D10F000">
      <w:pPr>
        <w:snapToGrid w:val="0"/>
        <w:spacing w:line="400" w:lineRule="exact"/>
        <w:ind w:firstLine="480" w:firstLineChars="200"/>
        <w:rPr>
          <w:rFonts w:eastAsia="方正仿宋_GBK"/>
          <w:sz w:val="24"/>
          <w:szCs w:val="24"/>
        </w:rPr>
      </w:pPr>
      <w:r>
        <w:rPr>
          <w:rFonts w:eastAsia="方正仿宋_GBK"/>
          <w:sz w:val="24"/>
          <w:szCs w:val="24"/>
        </w:rPr>
        <w:t>（三）不予受理或暂缓受理</w:t>
      </w:r>
    </w:p>
    <w:p w14:paraId="202E85BA">
      <w:pPr>
        <w:snapToGrid w:val="0"/>
        <w:spacing w:line="400" w:lineRule="exact"/>
        <w:ind w:firstLine="480" w:firstLineChars="200"/>
        <w:rPr>
          <w:rFonts w:eastAsia="方正仿宋_GBK"/>
          <w:sz w:val="24"/>
          <w:szCs w:val="24"/>
        </w:rPr>
      </w:pPr>
      <w:r>
        <w:rPr>
          <w:rFonts w:eastAsia="方正仿宋_GBK"/>
          <w:sz w:val="24"/>
          <w:szCs w:val="24"/>
        </w:rPr>
        <w:t>1.质疑有下列情形之一的，不予受理：</w:t>
      </w:r>
    </w:p>
    <w:p w14:paraId="45DE45DE">
      <w:pPr>
        <w:snapToGrid w:val="0"/>
        <w:spacing w:line="400" w:lineRule="exact"/>
        <w:ind w:firstLine="480" w:firstLineChars="200"/>
        <w:rPr>
          <w:rFonts w:eastAsia="方正仿宋_GBK"/>
          <w:sz w:val="24"/>
          <w:szCs w:val="24"/>
        </w:rPr>
      </w:pPr>
      <w:r>
        <w:rPr>
          <w:rFonts w:eastAsia="方正仿宋_GBK"/>
          <w:sz w:val="24"/>
          <w:szCs w:val="24"/>
        </w:rPr>
        <w:t>1.1质疑供应商参与了采购活动后，再对采购文件内容提出质疑的；</w:t>
      </w:r>
    </w:p>
    <w:p w14:paraId="51BEE29A">
      <w:pPr>
        <w:snapToGrid w:val="0"/>
        <w:spacing w:line="400" w:lineRule="exact"/>
        <w:ind w:firstLine="480" w:firstLineChars="200"/>
        <w:rPr>
          <w:rFonts w:eastAsia="方正仿宋_GBK"/>
          <w:sz w:val="24"/>
          <w:szCs w:val="24"/>
        </w:rPr>
      </w:pPr>
      <w:r>
        <w:rPr>
          <w:rFonts w:eastAsia="方正仿宋_GBK"/>
          <w:sz w:val="24"/>
          <w:szCs w:val="24"/>
        </w:rPr>
        <w:t>1.2质疑超过有效期的；</w:t>
      </w:r>
    </w:p>
    <w:p w14:paraId="49BB1110">
      <w:pPr>
        <w:snapToGrid w:val="0"/>
        <w:spacing w:line="400" w:lineRule="exact"/>
        <w:ind w:firstLine="480" w:firstLineChars="200"/>
        <w:rPr>
          <w:rFonts w:eastAsia="方正仿宋_GBK"/>
          <w:sz w:val="24"/>
          <w:szCs w:val="24"/>
        </w:rPr>
      </w:pPr>
      <w:r>
        <w:rPr>
          <w:rFonts w:eastAsia="方正仿宋_GBK"/>
          <w:sz w:val="24"/>
          <w:szCs w:val="24"/>
        </w:rPr>
        <w:t>1.3对同一事项重复质疑的。</w:t>
      </w:r>
    </w:p>
    <w:p w14:paraId="2C38DCDF">
      <w:pPr>
        <w:snapToGrid w:val="0"/>
        <w:spacing w:line="400" w:lineRule="exact"/>
        <w:ind w:firstLine="480" w:firstLineChars="200"/>
        <w:rPr>
          <w:rFonts w:eastAsia="方正仿宋_GBK"/>
          <w:sz w:val="24"/>
          <w:szCs w:val="24"/>
        </w:rPr>
      </w:pPr>
      <w:r>
        <w:rPr>
          <w:rFonts w:eastAsia="方正仿宋_GBK"/>
          <w:sz w:val="24"/>
          <w:szCs w:val="24"/>
        </w:rPr>
        <w:t>2.质疑有下列情形之一的，应暂不受理并告知供应商补充材料。供应商及时补充材料的，应予受理；逾期未补充的，不予受理：</w:t>
      </w:r>
    </w:p>
    <w:p w14:paraId="5AC90DEB">
      <w:pPr>
        <w:snapToGrid w:val="0"/>
        <w:spacing w:line="400" w:lineRule="exact"/>
        <w:ind w:firstLine="480" w:firstLineChars="200"/>
        <w:rPr>
          <w:rFonts w:eastAsia="方正仿宋_GBK"/>
          <w:sz w:val="24"/>
          <w:szCs w:val="24"/>
        </w:rPr>
      </w:pPr>
      <w:r>
        <w:rPr>
          <w:rFonts w:eastAsia="方正仿宋_GBK"/>
          <w:sz w:val="24"/>
          <w:szCs w:val="24"/>
        </w:rPr>
        <w:t>2.1质疑书格式和内容不符合国家或重庆市相关规定的；</w:t>
      </w:r>
    </w:p>
    <w:p w14:paraId="0DF5078B">
      <w:pPr>
        <w:snapToGrid w:val="0"/>
        <w:spacing w:line="400" w:lineRule="exact"/>
        <w:ind w:firstLine="480" w:firstLineChars="200"/>
        <w:rPr>
          <w:rFonts w:eastAsia="方正仿宋_GBK"/>
          <w:sz w:val="24"/>
          <w:szCs w:val="24"/>
        </w:rPr>
      </w:pPr>
      <w:r>
        <w:rPr>
          <w:rFonts w:eastAsia="方正仿宋_GBK"/>
          <w:sz w:val="24"/>
          <w:szCs w:val="24"/>
        </w:rPr>
        <w:t>2.2质疑书提供的依据或证明材料不全的；</w:t>
      </w:r>
    </w:p>
    <w:p w14:paraId="2D1AD641">
      <w:pPr>
        <w:snapToGrid w:val="0"/>
        <w:spacing w:line="400" w:lineRule="exact"/>
        <w:ind w:firstLine="480" w:firstLineChars="200"/>
        <w:rPr>
          <w:rFonts w:eastAsia="方正仿宋_GBK"/>
          <w:sz w:val="24"/>
          <w:szCs w:val="24"/>
        </w:rPr>
      </w:pPr>
      <w:r>
        <w:rPr>
          <w:rFonts w:eastAsia="方正仿宋_GBK"/>
          <w:sz w:val="24"/>
          <w:szCs w:val="24"/>
        </w:rPr>
        <w:t>2.3质疑书副本数量不足的。</w:t>
      </w:r>
    </w:p>
    <w:p w14:paraId="089DD793">
      <w:pPr>
        <w:pStyle w:val="4"/>
        <w:spacing w:before="62" w:after="62" w:line="400" w:lineRule="exact"/>
        <w:ind w:firstLine="480" w:firstLineChars="200"/>
        <w:rPr>
          <w:rFonts w:ascii="Times New Roman" w:hAnsi="Times New Roman" w:eastAsia="方正仿宋_GBK"/>
          <w:b w:val="0"/>
          <w:sz w:val="24"/>
        </w:rPr>
      </w:pPr>
      <w:bookmarkStart w:id="29" w:name="_Toc8568"/>
      <w:r>
        <w:rPr>
          <w:rFonts w:ascii="Times New Roman" w:hAnsi="Times New Roman" w:eastAsia="方正仿宋_GBK"/>
          <w:sz w:val="24"/>
        </w:rPr>
        <w:t>八</w:t>
      </w:r>
      <w:r>
        <w:rPr>
          <w:rFonts w:ascii="Times New Roman" w:hAnsi="Times New Roman" w:eastAsia="方正仿宋_GBK"/>
          <w:b w:val="0"/>
          <w:sz w:val="24"/>
        </w:rPr>
        <w:t>、签订合同</w:t>
      </w:r>
      <w:bookmarkEnd w:id="29"/>
    </w:p>
    <w:p w14:paraId="63CAB3AF">
      <w:pPr>
        <w:snapToGrid w:val="0"/>
        <w:spacing w:line="400" w:lineRule="exact"/>
        <w:ind w:firstLine="480" w:firstLineChars="200"/>
        <w:rPr>
          <w:rFonts w:eastAsia="方正仿宋_GBK"/>
          <w:sz w:val="24"/>
          <w:szCs w:val="24"/>
        </w:rPr>
      </w:pPr>
      <w:r>
        <w:rPr>
          <w:rFonts w:eastAsia="方正仿宋_GBK"/>
          <w:sz w:val="24"/>
          <w:szCs w:val="24"/>
        </w:rPr>
        <w:t>（一）采购人原则上应在中选通知书发出之日起二十日内和中选人签订采购合同，无正当理由不得拒绝或拖延合同签订。所签订的合同不得对采购文件和中选人响应文件作实质性修改。其他未尽事宜由采购人和中选人在采购合同中详细约定。</w:t>
      </w:r>
    </w:p>
    <w:p w14:paraId="6AF86C89">
      <w:pPr>
        <w:snapToGrid w:val="0"/>
        <w:spacing w:line="400" w:lineRule="exact"/>
        <w:ind w:firstLine="480" w:firstLineChars="200"/>
        <w:rPr>
          <w:rFonts w:eastAsia="方正仿宋_GBK"/>
          <w:sz w:val="24"/>
        </w:rPr>
      </w:pPr>
      <w:r>
        <w:rPr>
          <w:rFonts w:eastAsia="方正仿宋_GBK"/>
          <w:sz w:val="24"/>
          <w:szCs w:val="24"/>
        </w:rPr>
        <w:t>（二）采购文件、中选人的响应文件及澄清文件等，均为签订采购合同的依据。</w:t>
      </w:r>
    </w:p>
    <w:p w14:paraId="23EFCAB7">
      <w:pPr>
        <w:pStyle w:val="2"/>
        <w:tabs>
          <w:tab w:val="left" w:pos="3360"/>
        </w:tabs>
        <w:spacing w:before="0" w:beforeLines="0" w:after="0" w:afterLines="0"/>
        <w:rPr>
          <w:rFonts w:ascii="Times New Roman" w:hAnsi="Times New Roman" w:eastAsia="方正仿宋_GBK"/>
          <w:b/>
        </w:rPr>
      </w:pPr>
      <w:r>
        <w:rPr>
          <w:rFonts w:ascii="Times New Roman" w:hAnsi="Times New Roman" w:eastAsia="方正仿宋_GBK"/>
        </w:rPr>
        <w:br w:type="page"/>
      </w:r>
      <w:bookmarkStart w:id="30" w:name="_Toc1588"/>
      <w:r>
        <w:rPr>
          <w:rFonts w:ascii="Times New Roman" w:hAnsi="Times New Roman" w:eastAsia="方正仿宋_GBK"/>
          <w:b/>
        </w:rPr>
        <w:t>第六篇  合同格式</w:t>
      </w:r>
      <w:bookmarkEnd w:id="30"/>
    </w:p>
    <w:p w14:paraId="2E5A7FB2">
      <w:pPr>
        <w:rPr>
          <w:rFonts w:eastAsia="方正仿宋_GBK"/>
          <w:sz w:val="28"/>
        </w:rPr>
      </w:pPr>
      <w:r>
        <w:rPr>
          <w:rFonts w:eastAsia="方正仿宋_GBK"/>
          <w:sz w:val="28"/>
        </w:rPr>
        <w:t>合同编号：</w:t>
      </w:r>
    </w:p>
    <w:p w14:paraId="3BF6868D">
      <w:pPr>
        <w:jc w:val="center"/>
        <w:rPr>
          <w:rFonts w:eastAsia="方正仿宋_GBK"/>
          <w:sz w:val="52"/>
        </w:rPr>
      </w:pPr>
    </w:p>
    <w:p w14:paraId="4A57C797">
      <w:pPr>
        <w:jc w:val="center"/>
        <w:rPr>
          <w:rFonts w:eastAsia="方正仿宋_GBK"/>
          <w:sz w:val="52"/>
        </w:rPr>
      </w:pPr>
    </w:p>
    <w:p w14:paraId="1C50625D">
      <w:pPr>
        <w:jc w:val="center"/>
        <w:rPr>
          <w:rFonts w:eastAsia="方正仿宋_GBK"/>
          <w:sz w:val="52"/>
        </w:rPr>
      </w:pPr>
      <w:r>
        <w:rPr>
          <w:rFonts w:eastAsia="方正仿宋_GBK"/>
          <w:sz w:val="52"/>
        </w:rPr>
        <w:t>技术服务合同</w:t>
      </w:r>
    </w:p>
    <w:p w14:paraId="0A0A6D9B">
      <w:pPr>
        <w:jc w:val="center"/>
        <w:rPr>
          <w:rFonts w:eastAsia="方正仿宋_GBK"/>
          <w:sz w:val="36"/>
        </w:rPr>
      </w:pPr>
    </w:p>
    <w:p w14:paraId="13ABAB8B">
      <w:pPr>
        <w:jc w:val="center"/>
        <w:rPr>
          <w:rFonts w:eastAsia="方正仿宋_GBK"/>
          <w:sz w:val="36"/>
        </w:rPr>
      </w:pPr>
    </w:p>
    <w:p w14:paraId="66467B24">
      <w:pPr>
        <w:jc w:val="center"/>
        <w:rPr>
          <w:rFonts w:eastAsia="方正仿宋_GBK"/>
          <w:sz w:val="36"/>
        </w:rPr>
      </w:pPr>
    </w:p>
    <w:p w14:paraId="353BCB69">
      <w:pPr>
        <w:ind w:left="2880" w:hanging="2880" w:hangingChars="800"/>
        <w:rPr>
          <w:rFonts w:eastAsia="方正仿宋_GBK"/>
          <w:sz w:val="36"/>
          <w:u w:val="single"/>
        </w:rPr>
      </w:pPr>
      <w:r>
        <w:rPr>
          <w:rFonts w:eastAsia="方正仿宋_GBK"/>
          <w:sz w:val="36"/>
        </w:rPr>
        <w:t xml:space="preserve">      项目名称：</w:t>
      </w:r>
      <w:r>
        <w:rPr>
          <w:rFonts w:eastAsia="方正仿宋_GBK"/>
          <w:sz w:val="36"/>
          <w:u w:val="single"/>
        </w:rPr>
        <w:t xml:space="preserve">                         </w:t>
      </w:r>
    </w:p>
    <w:p w14:paraId="4F7744DA">
      <w:pPr>
        <w:rPr>
          <w:rFonts w:eastAsia="方正仿宋_GBK"/>
          <w:sz w:val="36"/>
        </w:rPr>
      </w:pPr>
      <w:r>
        <w:rPr>
          <w:rFonts w:eastAsia="方正仿宋_GBK"/>
          <w:sz w:val="36"/>
        </w:rPr>
        <w:t xml:space="preserve">      委 托 方： </w:t>
      </w:r>
      <w:r>
        <w:rPr>
          <w:rFonts w:eastAsia="方正仿宋_GBK"/>
          <w:sz w:val="36"/>
          <w:u w:val="single"/>
        </w:rPr>
        <w:t xml:space="preserve">                        </w:t>
      </w:r>
      <w:r>
        <w:rPr>
          <w:rFonts w:eastAsia="方正仿宋_GBK"/>
          <w:sz w:val="36"/>
        </w:rPr>
        <w:t xml:space="preserve"> </w:t>
      </w:r>
    </w:p>
    <w:p w14:paraId="420F6DE8">
      <w:pPr>
        <w:rPr>
          <w:rFonts w:eastAsia="方正仿宋_GBK"/>
          <w:sz w:val="36"/>
          <w:u w:val="single"/>
        </w:rPr>
      </w:pPr>
      <w:r>
        <w:rPr>
          <w:rFonts w:eastAsia="方正仿宋_GBK"/>
          <w:sz w:val="36"/>
        </w:rPr>
        <w:t xml:space="preserve">      （甲 方） </w:t>
      </w:r>
      <w:r>
        <w:rPr>
          <w:rFonts w:eastAsia="方正仿宋_GBK"/>
          <w:sz w:val="36"/>
          <w:u w:val="single"/>
        </w:rPr>
        <w:t xml:space="preserve">                         </w:t>
      </w:r>
    </w:p>
    <w:p w14:paraId="0D6C39DC">
      <w:pPr>
        <w:rPr>
          <w:rFonts w:eastAsia="方正仿宋_GBK"/>
          <w:sz w:val="36"/>
          <w:u w:val="single"/>
        </w:rPr>
      </w:pPr>
    </w:p>
    <w:p w14:paraId="43B2D513">
      <w:pPr>
        <w:rPr>
          <w:rFonts w:eastAsia="方正仿宋_GBK"/>
          <w:sz w:val="36"/>
        </w:rPr>
      </w:pPr>
      <w:r>
        <w:rPr>
          <w:rFonts w:eastAsia="方正仿宋_GBK"/>
          <w:sz w:val="36"/>
        </w:rPr>
        <w:t xml:space="preserve">      受 托 方：</w:t>
      </w:r>
      <w:r>
        <w:rPr>
          <w:rFonts w:eastAsia="方正仿宋_GBK"/>
          <w:sz w:val="36"/>
          <w:u w:val="single"/>
        </w:rPr>
        <w:t xml:space="preserve">                        </w:t>
      </w:r>
      <w:r>
        <w:rPr>
          <w:rFonts w:eastAsia="方正仿宋_GBK"/>
          <w:sz w:val="36"/>
        </w:rPr>
        <w:t xml:space="preserve">     </w:t>
      </w:r>
    </w:p>
    <w:p w14:paraId="7F49BC7D">
      <w:pPr>
        <w:rPr>
          <w:rFonts w:eastAsia="方正仿宋_GBK"/>
          <w:sz w:val="36"/>
          <w:u w:val="single"/>
        </w:rPr>
      </w:pPr>
      <w:r>
        <w:rPr>
          <w:rFonts w:eastAsia="方正仿宋_GBK"/>
          <w:sz w:val="36"/>
        </w:rPr>
        <w:t xml:space="preserve">      （乙 方） </w:t>
      </w:r>
      <w:r>
        <w:rPr>
          <w:rFonts w:eastAsia="方正仿宋_GBK"/>
          <w:sz w:val="36"/>
          <w:u w:val="single"/>
        </w:rPr>
        <w:t xml:space="preserve">                         </w:t>
      </w:r>
    </w:p>
    <w:p w14:paraId="563524C1">
      <w:pPr>
        <w:rPr>
          <w:rFonts w:eastAsia="方正仿宋_GBK"/>
          <w:sz w:val="36"/>
          <w:u w:val="single"/>
        </w:rPr>
      </w:pPr>
    </w:p>
    <w:p w14:paraId="1283CE85">
      <w:pPr>
        <w:rPr>
          <w:rFonts w:eastAsia="方正仿宋_GBK"/>
          <w:sz w:val="36"/>
          <w:u w:val="single"/>
        </w:rPr>
      </w:pPr>
      <w:r>
        <w:rPr>
          <w:rFonts w:eastAsia="方正仿宋_GBK"/>
          <w:sz w:val="36"/>
        </w:rPr>
        <w:t xml:space="preserve">      签订时间：</w:t>
      </w:r>
      <w:r>
        <w:rPr>
          <w:rFonts w:eastAsia="方正仿宋_GBK"/>
          <w:sz w:val="36"/>
          <w:u w:val="single"/>
        </w:rPr>
        <w:t xml:space="preserve">     2024年  月  日     </w:t>
      </w:r>
    </w:p>
    <w:p w14:paraId="50D5D7D2">
      <w:pPr>
        <w:rPr>
          <w:rFonts w:eastAsia="方正仿宋_GBK"/>
          <w:sz w:val="36"/>
        </w:rPr>
      </w:pPr>
      <w:r>
        <w:rPr>
          <w:rFonts w:eastAsia="方正仿宋_GBK"/>
          <w:sz w:val="36"/>
        </w:rPr>
        <w:t xml:space="preserve">      签订地点：</w:t>
      </w:r>
      <w:r>
        <w:rPr>
          <w:rFonts w:eastAsia="方正仿宋_GBK"/>
          <w:sz w:val="36"/>
          <w:u w:val="single"/>
        </w:rPr>
        <w:t xml:space="preserve">                        </w:t>
      </w:r>
      <w:r>
        <w:rPr>
          <w:rFonts w:eastAsia="方正仿宋_GBK"/>
          <w:sz w:val="36"/>
        </w:rPr>
        <w:t xml:space="preserve">    </w:t>
      </w:r>
    </w:p>
    <w:p w14:paraId="512C9A29">
      <w:pPr>
        <w:rPr>
          <w:rFonts w:eastAsia="方正仿宋_GBK"/>
          <w:sz w:val="36"/>
          <w:u w:val="single"/>
        </w:rPr>
      </w:pPr>
      <w:r>
        <w:rPr>
          <w:rFonts w:eastAsia="方正仿宋_GBK"/>
          <w:sz w:val="36"/>
        </w:rPr>
        <w:t xml:space="preserve">      有效期限：</w:t>
      </w:r>
      <w:r>
        <w:rPr>
          <w:rFonts w:eastAsia="方正仿宋_GBK"/>
          <w:sz w:val="36"/>
          <w:u w:val="single"/>
        </w:rPr>
        <w:t xml:space="preserve">                         </w:t>
      </w:r>
    </w:p>
    <w:p w14:paraId="15F2FA2B">
      <w:pPr>
        <w:rPr>
          <w:rFonts w:eastAsia="方正仿宋_GBK"/>
          <w:sz w:val="36"/>
        </w:rPr>
      </w:pPr>
    </w:p>
    <w:p w14:paraId="44A1BA8B">
      <w:pPr>
        <w:rPr>
          <w:rFonts w:eastAsia="方正仿宋_GBK"/>
          <w:sz w:val="36"/>
        </w:rPr>
      </w:pPr>
    </w:p>
    <w:p w14:paraId="74CA0077">
      <w:pPr>
        <w:jc w:val="center"/>
        <w:rPr>
          <w:rFonts w:eastAsia="方正仿宋_GBK"/>
          <w:sz w:val="30"/>
        </w:rPr>
      </w:pPr>
    </w:p>
    <w:p w14:paraId="3F4E83ED">
      <w:pPr>
        <w:jc w:val="center"/>
        <w:rPr>
          <w:rFonts w:eastAsia="方正仿宋_GBK"/>
          <w:sz w:val="30"/>
        </w:rPr>
      </w:pPr>
      <w:r>
        <w:rPr>
          <w:rFonts w:eastAsia="方正仿宋_GBK"/>
          <w:sz w:val="30"/>
        </w:rPr>
        <w:t>中华人民共和国科学技术部印制</w:t>
      </w:r>
    </w:p>
    <w:p w14:paraId="36032C5A">
      <w:pPr>
        <w:jc w:val="center"/>
        <w:rPr>
          <w:rFonts w:eastAsia="方正仿宋_GBK"/>
          <w:sz w:val="32"/>
        </w:rPr>
      </w:pPr>
      <w:r>
        <w:rPr>
          <w:rFonts w:eastAsia="方正仿宋_GBK"/>
          <w:sz w:val="32"/>
        </w:rPr>
        <w:t>填 写 说 明</w:t>
      </w:r>
    </w:p>
    <w:p w14:paraId="63645B1B">
      <w:pPr>
        <w:rPr>
          <w:rFonts w:eastAsia="方正仿宋_GBK"/>
          <w:sz w:val="28"/>
        </w:rPr>
      </w:pPr>
      <w:r>
        <w:rPr>
          <w:rFonts w:eastAsia="方正仿宋_GBK"/>
          <w:sz w:val="32"/>
        </w:rPr>
        <w:t xml:space="preserve">   </w:t>
      </w:r>
      <w:r>
        <w:rPr>
          <w:rFonts w:eastAsia="方正仿宋_GBK"/>
          <w:sz w:val="28"/>
        </w:rPr>
        <w:t xml:space="preserve"> </w:t>
      </w:r>
    </w:p>
    <w:p w14:paraId="3A53B6B4">
      <w:pPr>
        <w:rPr>
          <w:rFonts w:eastAsia="方正仿宋_GBK"/>
          <w:sz w:val="28"/>
        </w:rPr>
      </w:pPr>
      <w:r>
        <w:rPr>
          <w:rFonts w:eastAsia="方正仿宋_GBK"/>
          <w:sz w:val="28"/>
        </w:rPr>
        <w:t xml:space="preserve">    一、本合同为中华人民共和国科学技术部印制的技术服务合同示范文本，各技术合同认定登记机构可推介技术合同当事人参照使用。</w:t>
      </w:r>
    </w:p>
    <w:p w14:paraId="6D2C134F">
      <w:pPr>
        <w:rPr>
          <w:rFonts w:eastAsia="方正仿宋_GBK"/>
          <w:sz w:val="28"/>
        </w:rPr>
      </w:pPr>
      <w:r>
        <w:rPr>
          <w:rFonts w:eastAsia="方正仿宋_GBK"/>
          <w:sz w:val="28"/>
        </w:rPr>
        <w:t xml:space="preserve">    二、本合同书适用于一方当事人（受托方）以技术知识为另一方（委托方）解决特定技术问题所订立的合同。</w:t>
      </w:r>
    </w:p>
    <w:p w14:paraId="5F9738A3">
      <w:pPr>
        <w:rPr>
          <w:rFonts w:eastAsia="方正仿宋_GBK"/>
          <w:sz w:val="28"/>
        </w:rPr>
      </w:pPr>
      <w:r>
        <w:rPr>
          <w:rFonts w:eastAsia="方正仿宋_GBK"/>
          <w:sz w:val="28"/>
        </w:rPr>
        <w:t xml:space="preserve">    三、签约一方为多个当事人的，可按各自在合同关系中的作用等，在“委托方”、“受托方”项下（增页）分别排列为共同委托人或共同受托人。</w:t>
      </w:r>
    </w:p>
    <w:p w14:paraId="5A2C9176">
      <w:pPr>
        <w:rPr>
          <w:rFonts w:eastAsia="方正仿宋_GBK"/>
          <w:sz w:val="28"/>
        </w:rPr>
      </w:pPr>
      <w:r>
        <w:rPr>
          <w:rFonts w:eastAsia="方正仿宋_GBK"/>
          <w:sz w:val="28"/>
        </w:rPr>
        <w:t xml:space="preserve">    四、本合同书未尽事项，可由当事人附页另行约定，并作为本合同的组成部分。</w:t>
      </w:r>
    </w:p>
    <w:p w14:paraId="756C238F">
      <w:pPr>
        <w:rPr>
          <w:rFonts w:eastAsia="方正仿宋_GBK"/>
          <w:sz w:val="28"/>
        </w:rPr>
      </w:pPr>
      <w:r>
        <w:rPr>
          <w:rFonts w:eastAsia="方正仿宋_GBK"/>
          <w:sz w:val="28"/>
        </w:rPr>
        <w:t xml:space="preserve">    五、当事人使用本合同书时约定无需填写的条款，应在该条款处注明“无”等字样。</w:t>
      </w:r>
    </w:p>
    <w:p w14:paraId="625B4D71">
      <w:pPr>
        <w:rPr>
          <w:rFonts w:eastAsia="方正仿宋_GBK"/>
          <w:sz w:val="28"/>
        </w:rPr>
      </w:pPr>
    </w:p>
    <w:p w14:paraId="4169DD05">
      <w:pPr>
        <w:rPr>
          <w:rFonts w:eastAsia="方正仿宋_GBK"/>
          <w:sz w:val="28"/>
        </w:rPr>
      </w:pPr>
    </w:p>
    <w:p w14:paraId="2D79DFD8">
      <w:pPr>
        <w:rPr>
          <w:rFonts w:eastAsia="方正仿宋_GBK"/>
          <w:sz w:val="28"/>
        </w:rPr>
      </w:pPr>
    </w:p>
    <w:p w14:paraId="792351B2">
      <w:pPr>
        <w:rPr>
          <w:rFonts w:eastAsia="方正仿宋_GBK"/>
          <w:sz w:val="28"/>
        </w:rPr>
      </w:pPr>
    </w:p>
    <w:p w14:paraId="4A8F68D9">
      <w:pPr>
        <w:rPr>
          <w:rFonts w:eastAsia="方正仿宋_GBK"/>
          <w:sz w:val="28"/>
        </w:rPr>
      </w:pPr>
    </w:p>
    <w:p w14:paraId="45B1EDE5">
      <w:pPr>
        <w:rPr>
          <w:rFonts w:eastAsia="方正仿宋_GBK"/>
          <w:sz w:val="28"/>
        </w:rPr>
      </w:pPr>
    </w:p>
    <w:p w14:paraId="554D692F">
      <w:pPr>
        <w:rPr>
          <w:rFonts w:eastAsia="方正仿宋_GBK"/>
          <w:sz w:val="28"/>
        </w:rPr>
      </w:pPr>
    </w:p>
    <w:p w14:paraId="034D31D4">
      <w:pPr>
        <w:rPr>
          <w:rFonts w:eastAsia="方正仿宋_GBK"/>
          <w:sz w:val="28"/>
        </w:rPr>
      </w:pPr>
    </w:p>
    <w:p w14:paraId="031C0D50">
      <w:pPr>
        <w:rPr>
          <w:rFonts w:eastAsia="方正仿宋_GBK"/>
          <w:sz w:val="28"/>
        </w:rPr>
      </w:pPr>
    </w:p>
    <w:p w14:paraId="2C5E618D">
      <w:pPr>
        <w:rPr>
          <w:rFonts w:eastAsia="方正仿宋_GBK"/>
          <w:sz w:val="28"/>
        </w:rPr>
      </w:pPr>
    </w:p>
    <w:p w14:paraId="66B7E4CB">
      <w:pPr>
        <w:rPr>
          <w:rFonts w:eastAsia="方正仿宋_GBK"/>
          <w:sz w:val="28"/>
        </w:rPr>
      </w:pPr>
    </w:p>
    <w:p w14:paraId="0B81D2A3">
      <w:pPr>
        <w:jc w:val="center"/>
        <w:rPr>
          <w:rFonts w:eastAsia="方正仿宋_GBK"/>
          <w:sz w:val="44"/>
        </w:rPr>
      </w:pPr>
      <w:r>
        <w:rPr>
          <w:rFonts w:eastAsia="方正仿宋_GBK"/>
          <w:sz w:val="44"/>
        </w:rPr>
        <w:t>技术服务合同</w:t>
      </w:r>
    </w:p>
    <w:p w14:paraId="671E604E">
      <w:pPr>
        <w:jc w:val="center"/>
        <w:rPr>
          <w:rFonts w:eastAsia="方正仿宋_GBK"/>
          <w:sz w:val="44"/>
        </w:rPr>
      </w:pPr>
    </w:p>
    <w:p w14:paraId="7487D776">
      <w:pPr>
        <w:ind w:left="1"/>
        <w:rPr>
          <w:rFonts w:eastAsia="方正仿宋_GBK"/>
          <w:sz w:val="28"/>
          <w:u w:val="single"/>
        </w:rPr>
      </w:pPr>
      <w:r>
        <w:rPr>
          <w:rFonts w:eastAsia="方正仿宋_GBK"/>
          <w:sz w:val="28"/>
        </w:rPr>
        <w:tab/>
      </w:r>
      <w:r>
        <w:rPr>
          <w:rFonts w:eastAsia="方正仿宋_GBK"/>
          <w:sz w:val="28"/>
        </w:rPr>
        <w:t>委托方（甲方）：</w:t>
      </w:r>
      <w:r>
        <w:rPr>
          <w:rFonts w:eastAsia="方正仿宋_GBK"/>
          <w:sz w:val="28"/>
          <w:u w:val="single"/>
        </w:rPr>
        <w:t xml:space="preserve">                                      </w:t>
      </w:r>
    </w:p>
    <w:p w14:paraId="12857E3B">
      <w:pPr>
        <w:rPr>
          <w:rFonts w:eastAsia="方正仿宋_GBK"/>
          <w:sz w:val="28"/>
          <w:u w:val="single"/>
        </w:rPr>
      </w:pPr>
      <w:r>
        <w:rPr>
          <w:rFonts w:eastAsia="方正仿宋_GBK"/>
          <w:sz w:val="28"/>
        </w:rPr>
        <w:tab/>
      </w:r>
      <w:r>
        <w:rPr>
          <w:rFonts w:eastAsia="方正仿宋_GBK"/>
          <w:sz w:val="28"/>
        </w:rPr>
        <w:t>住  所  地：</w:t>
      </w:r>
      <w:r>
        <w:rPr>
          <w:rFonts w:eastAsia="方正仿宋_GBK"/>
          <w:sz w:val="28"/>
          <w:u w:val="single"/>
        </w:rPr>
        <w:t xml:space="preserve">                                             </w:t>
      </w:r>
    </w:p>
    <w:p w14:paraId="5035304A">
      <w:pPr>
        <w:rPr>
          <w:rFonts w:eastAsia="方正仿宋_GBK"/>
          <w:sz w:val="28"/>
          <w:u w:val="single"/>
        </w:rPr>
      </w:pPr>
      <w:r>
        <w:rPr>
          <w:rFonts w:eastAsia="方正仿宋_GBK"/>
          <w:sz w:val="28"/>
        </w:rPr>
        <w:tab/>
      </w:r>
      <w:r>
        <w:rPr>
          <w:rFonts w:eastAsia="方正仿宋_GBK"/>
          <w:sz w:val="28"/>
        </w:rPr>
        <w:t>法定代表人：</w:t>
      </w:r>
      <w:r>
        <w:rPr>
          <w:rFonts w:eastAsia="方正仿宋_GBK"/>
          <w:sz w:val="28"/>
          <w:u w:val="single"/>
        </w:rPr>
        <w:t xml:space="preserve">                                     __</w:t>
      </w:r>
    </w:p>
    <w:p w14:paraId="3BE6C6C3">
      <w:pPr>
        <w:tabs>
          <w:tab w:val="left" w:pos="1050"/>
        </w:tabs>
        <w:rPr>
          <w:rFonts w:eastAsia="方正仿宋_GBK"/>
          <w:sz w:val="28"/>
          <w:u w:val="single"/>
        </w:rPr>
      </w:pPr>
      <w:r>
        <w:rPr>
          <w:rFonts w:eastAsia="方正仿宋_GBK"/>
          <w:sz w:val="28"/>
        </w:rPr>
        <w:t xml:space="preserve">   项目联系人：</w:t>
      </w:r>
      <w:r>
        <w:rPr>
          <w:rFonts w:eastAsia="方正仿宋_GBK"/>
          <w:sz w:val="28"/>
          <w:u w:val="single"/>
        </w:rPr>
        <w:t xml:space="preserve">                                    __</w:t>
      </w:r>
    </w:p>
    <w:p w14:paraId="5FD80952">
      <w:pPr>
        <w:rPr>
          <w:rFonts w:eastAsia="方正仿宋_GBK"/>
          <w:sz w:val="28"/>
        </w:rPr>
      </w:pPr>
      <w:r>
        <w:rPr>
          <w:rFonts w:eastAsia="方正仿宋_GBK"/>
          <w:sz w:val="28"/>
        </w:rPr>
        <w:tab/>
      </w:r>
      <w:r>
        <w:rPr>
          <w:rFonts w:eastAsia="方正仿宋_GBK"/>
          <w:sz w:val="28"/>
        </w:rPr>
        <w:t xml:space="preserve">联系方式 ： </w:t>
      </w:r>
      <w:r>
        <w:rPr>
          <w:rFonts w:eastAsia="方正仿宋_GBK"/>
          <w:sz w:val="28"/>
          <w:u w:val="single"/>
        </w:rPr>
        <w:t xml:space="preserve">  </w:t>
      </w:r>
      <w:r>
        <w:rPr>
          <w:rFonts w:eastAsia="方正仿宋_GBK"/>
          <w:sz w:val="28"/>
        </w:rPr>
        <w:t>____________________________</w:t>
      </w:r>
    </w:p>
    <w:p w14:paraId="2F8CA1F2">
      <w:pPr>
        <w:tabs>
          <w:tab w:val="left" w:pos="8100"/>
        </w:tabs>
        <w:rPr>
          <w:rFonts w:eastAsia="方正仿宋_GBK"/>
          <w:sz w:val="28"/>
          <w:u w:val="single"/>
        </w:rPr>
      </w:pPr>
      <w:r>
        <w:rPr>
          <w:rFonts w:eastAsia="方正仿宋_GBK"/>
          <w:sz w:val="28"/>
        </w:rPr>
        <w:t xml:space="preserve">   通讯地址：</w:t>
      </w:r>
      <w:r>
        <w:rPr>
          <w:rFonts w:eastAsia="方正仿宋_GBK"/>
          <w:sz w:val="28"/>
          <w:u w:val="single"/>
        </w:rPr>
        <w:t xml:space="preserve">                                       _</w:t>
      </w:r>
    </w:p>
    <w:p w14:paraId="08EEF3CC">
      <w:pPr>
        <w:rPr>
          <w:rFonts w:eastAsia="方正仿宋_GBK"/>
          <w:sz w:val="28"/>
          <w:u w:val="single"/>
        </w:rPr>
      </w:pPr>
      <w:r>
        <w:rPr>
          <w:rFonts w:eastAsia="方正仿宋_GBK"/>
          <w:sz w:val="28"/>
        </w:rPr>
        <w:t xml:space="preserve">   电    话：</w:t>
      </w:r>
      <w:r>
        <w:rPr>
          <w:rFonts w:eastAsia="方正仿宋_GBK"/>
          <w:sz w:val="28"/>
          <w:u w:val="single"/>
        </w:rPr>
        <w:t xml:space="preserve">               </w:t>
      </w:r>
      <w:r>
        <w:rPr>
          <w:rFonts w:eastAsia="方正仿宋_GBK"/>
          <w:sz w:val="28"/>
        </w:rPr>
        <w:t xml:space="preserve"> 传真：</w:t>
      </w:r>
      <w:r>
        <w:rPr>
          <w:rFonts w:eastAsia="方正仿宋_GBK"/>
          <w:sz w:val="28"/>
          <w:u w:val="single"/>
        </w:rPr>
        <w:t xml:space="preserve">             _</w:t>
      </w:r>
    </w:p>
    <w:p w14:paraId="59CF1531">
      <w:pPr>
        <w:rPr>
          <w:rFonts w:eastAsia="方正仿宋_GBK"/>
          <w:sz w:val="28"/>
        </w:rPr>
      </w:pPr>
      <w:r>
        <w:rPr>
          <w:rFonts w:eastAsia="方正仿宋_GBK"/>
          <w:sz w:val="28"/>
        </w:rPr>
        <w:t xml:space="preserve">   电子信箱：</w:t>
      </w:r>
      <w:r>
        <w:rPr>
          <w:rFonts w:eastAsia="方正仿宋_GBK"/>
          <w:sz w:val="28"/>
          <w:u w:val="single"/>
        </w:rPr>
        <w:t xml:space="preserve">                                  _____  </w:t>
      </w:r>
      <w:r>
        <w:rPr>
          <w:rFonts w:eastAsia="方正仿宋_GBK"/>
          <w:sz w:val="28"/>
        </w:rPr>
        <w:t xml:space="preserve">  </w:t>
      </w:r>
    </w:p>
    <w:p w14:paraId="4564CF3A">
      <w:pPr>
        <w:rPr>
          <w:rFonts w:eastAsia="方正仿宋_GBK"/>
          <w:sz w:val="28"/>
          <w:u w:val="single"/>
        </w:rPr>
      </w:pPr>
      <w:r>
        <w:rPr>
          <w:rFonts w:eastAsia="方正仿宋_GBK"/>
          <w:sz w:val="28"/>
        </w:rPr>
        <w:t xml:space="preserve">   受托方（乙方）：</w:t>
      </w:r>
      <w:r>
        <w:rPr>
          <w:rFonts w:eastAsia="方正仿宋_GBK"/>
          <w:sz w:val="28"/>
          <w:u w:val="single"/>
        </w:rPr>
        <w:t xml:space="preserve">                                   </w:t>
      </w:r>
    </w:p>
    <w:p w14:paraId="1B40CABB">
      <w:pPr>
        <w:rPr>
          <w:rFonts w:eastAsia="方正仿宋_GBK"/>
          <w:sz w:val="28"/>
          <w:u w:val="single"/>
        </w:rPr>
      </w:pPr>
      <w:r>
        <w:rPr>
          <w:rFonts w:eastAsia="方正仿宋_GBK"/>
          <w:sz w:val="28"/>
        </w:rPr>
        <w:t xml:space="preserve">   住  所  地：</w:t>
      </w:r>
      <w:r>
        <w:rPr>
          <w:rFonts w:eastAsia="方正仿宋_GBK"/>
          <w:sz w:val="28"/>
          <w:u w:val="single"/>
        </w:rPr>
        <w:t xml:space="preserve">                   </w:t>
      </w:r>
    </w:p>
    <w:p w14:paraId="29026B01">
      <w:pPr>
        <w:rPr>
          <w:rFonts w:eastAsia="方正仿宋_GBK"/>
          <w:sz w:val="28"/>
          <w:u w:val="single"/>
        </w:rPr>
      </w:pPr>
      <w:r>
        <w:rPr>
          <w:rFonts w:eastAsia="方正仿宋_GBK"/>
          <w:sz w:val="28"/>
        </w:rPr>
        <w:t xml:space="preserve">   法定代表人：</w:t>
      </w:r>
      <w:r>
        <w:rPr>
          <w:rFonts w:eastAsia="方正仿宋_GBK"/>
          <w:sz w:val="28"/>
          <w:u w:val="single"/>
        </w:rPr>
        <w:t xml:space="preserve">                                    _</w:t>
      </w:r>
    </w:p>
    <w:p w14:paraId="046B98B5">
      <w:pPr>
        <w:rPr>
          <w:rFonts w:eastAsia="方正仿宋_GBK"/>
          <w:sz w:val="28"/>
          <w:u w:val="single"/>
        </w:rPr>
      </w:pPr>
      <w:r>
        <w:rPr>
          <w:rFonts w:eastAsia="方正仿宋_GBK"/>
          <w:sz w:val="28"/>
        </w:rPr>
        <w:t xml:space="preserve">   项目联系人：</w:t>
      </w:r>
      <w:r>
        <w:rPr>
          <w:rFonts w:eastAsia="方正仿宋_GBK"/>
          <w:sz w:val="28"/>
          <w:u w:val="single"/>
        </w:rPr>
        <w:t xml:space="preserve">                                   _</w:t>
      </w:r>
    </w:p>
    <w:p w14:paraId="57015997">
      <w:pPr>
        <w:rPr>
          <w:rFonts w:eastAsia="方正仿宋_GBK"/>
          <w:sz w:val="28"/>
        </w:rPr>
      </w:pPr>
      <w:r>
        <w:rPr>
          <w:rFonts w:eastAsia="方正仿宋_GBK"/>
          <w:sz w:val="28"/>
        </w:rPr>
        <w:t xml:space="preserve">   联系方式 ：__</w:t>
      </w:r>
      <w:r>
        <w:rPr>
          <w:rFonts w:eastAsia="方正仿宋_GBK"/>
          <w:sz w:val="28"/>
          <w:u w:val="single"/>
        </w:rPr>
        <w:t xml:space="preserve">___________            ____        </w:t>
      </w:r>
      <w:r>
        <w:rPr>
          <w:rFonts w:eastAsia="方正仿宋_GBK"/>
          <w:sz w:val="28"/>
        </w:rPr>
        <w:t xml:space="preserve">      </w:t>
      </w:r>
    </w:p>
    <w:p w14:paraId="16B07BC5">
      <w:pPr>
        <w:tabs>
          <w:tab w:val="left" w:pos="8100"/>
        </w:tabs>
        <w:rPr>
          <w:rFonts w:eastAsia="方正仿宋_GBK"/>
          <w:sz w:val="28"/>
          <w:u w:val="single"/>
        </w:rPr>
      </w:pPr>
      <w:r>
        <w:rPr>
          <w:rFonts w:eastAsia="方正仿宋_GBK"/>
          <w:sz w:val="28"/>
        </w:rPr>
        <w:t xml:space="preserve">   通讯地址：</w:t>
      </w:r>
      <w:r>
        <w:rPr>
          <w:rFonts w:eastAsia="方正仿宋_GBK"/>
          <w:sz w:val="28"/>
          <w:u w:val="single"/>
        </w:rPr>
        <w:t xml:space="preserve">                                      </w:t>
      </w:r>
    </w:p>
    <w:p w14:paraId="258559FC">
      <w:pPr>
        <w:rPr>
          <w:rFonts w:eastAsia="方正仿宋_GBK"/>
          <w:sz w:val="28"/>
          <w:u w:val="single"/>
        </w:rPr>
      </w:pPr>
      <w:r>
        <w:rPr>
          <w:rFonts w:eastAsia="方正仿宋_GBK"/>
          <w:sz w:val="28"/>
        </w:rPr>
        <w:t xml:space="preserve">   电    话：</w:t>
      </w:r>
      <w:r>
        <w:rPr>
          <w:rFonts w:eastAsia="方正仿宋_GBK"/>
          <w:sz w:val="28"/>
          <w:u w:val="single"/>
        </w:rPr>
        <w:t xml:space="preserve">                     </w:t>
      </w:r>
      <w:r>
        <w:rPr>
          <w:rFonts w:eastAsia="方正仿宋_GBK"/>
          <w:sz w:val="28"/>
        </w:rPr>
        <w:t xml:space="preserve"> 传真：</w:t>
      </w:r>
      <w:r>
        <w:rPr>
          <w:rFonts w:eastAsia="方正仿宋_GBK"/>
          <w:sz w:val="28"/>
          <w:u w:val="single"/>
        </w:rPr>
        <w:t xml:space="preserve">              </w:t>
      </w:r>
    </w:p>
    <w:p w14:paraId="523D16D5">
      <w:pPr>
        <w:ind w:left="-260"/>
        <w:rPr>
          <w:rFonts w:eastAsia="方正仿宋_GBK"/>
          <w:sz w:val="28"/>
          <w:u w:val="single"/>
        </w:rPr>
      </w:pPr>
      <w:r>
        <w:rPr>
          <w:rFonts w:eastAsia="方正仿宋_GBK"/>
          <w:sz w:val="28"/>
        </w:rPr>
        <w:t xml:space="preserve">     电子信箱：</w:t>
      </w:r>
      <w:r>
        <w:rPr>
          <w:rFonts w:eastAsia="方正仿宋_GBK"/>
          <w:sz w:val="28"/>
          <w:u w:val="single"/>
        </w:rPr>
        <w:t xml:space="preserve">                                            </w:t>
      </w:r>
    </w:p>
    <w:p w14:paraId="32EB5648">
      <w:pPr>
        <w:rPr>
          <w:rFonts w:eastAsia="方正仿宋_GBK"/>
          <w:sz w:val="28"/>
        </w:rPr>
      </w:pPr>
      <w:r>
        <w:rPr>
          <w:rFonts w:eastAsia="方正仿宋_GBK"/>
          <w:sz w:val="28"/>
        </w:rPr>
        <w:t xml:space="preserve">    本合同甲方委托乙方就</w:t>
      </w:r>
      <w:r>
        <w:rPr>
          <w:rFonts w:eastAsia="方正仿宋_GBK"/>
          <w:sz w:val="28"/>
          <w:u w:val="single"/>
        </w:rPr>
        <w:t xml:space="preserve">               </w:t>
      </w:r>
      <w:r>
        <w:rPr>
          <w:rFonts w:eastAsia="方正仿宋_GBK"/>
          <w:sz w:val="28"/>
        </w:rPr>
        <w:t>项目进行的专项技术服务，并支付相应的技术服务报酬。双方经过平等协商，在真实、充分地表达各自意愿的基础上，根据《中华人民共和国民法典》的规定，达成如下协议，并由双方共同恪守。</w:t>
      </w:r>
    </w:p>
    <w:p w14:paraId="35E02220">
      <w:pPr>
        <w:rPr>
          <w:rFonts w:eastAsia="方正仿宋_GBK"/>
          <w:sz w:val="28"/>
        </w:rPr>
      </w:pPr>
      <w:r>
        <w:rPr>
          <w:rFonts w:eastAsia="方正仿宋_GBK"/>
          <w:sz w:val="28"/>
        </w:rPr>
        <w:t xml:space="preserve">    第一条：甲方委托乙方进行技术服务的内容如下：</w:t>
      </w:r>
    </w:p>
    <w:p w14:paraId="1D894F45">
      <w:pPr>
        <w:rPr>
          <w:rFonts w:eastAsia="方正仿宋_GBK"/>
          <w:sz w:val="28"/>
        </w:rPr>
      </w:pPr>
      <w:r>
        <w:rPr>
          <w:rFonts w:eastAsia="方正仿宋_GBK"/>
          <w:sz w:val="28"/>
        </w:rPr>
        <w:t xml:space="preserve">      1．技术服务的目标：</w:t>
      </w:r>
      <w:r>
        <w:rPr>
          <w:rFonts w:eastAsia="方正仿宋_GBK"/>
          <w:sz w:val="28"/>
          <w:u w:val="single"/>
        </w:rPr>
        <w:t xml:space="preserve">                                    </w:t>
      </w:r>
    </w:p>
    <w:p w14:paraId="24C3B5F1">
      <w:pPr>
        <w:spacing w:line="360" w:lineRule="auto"/>
        <w:ind w:firstLine="560" w:firstLineChars="200"/>
        <w:rPr>
          <w:rFonts w:eastAsia="方正仿宋_GBK"/>
          <w:sz w:val="28"/>
          <w:u w:val="single"/>
        </w:rPr>
      </w:pPr>
      <w:r>
        <w:rPr>
          <w:rFonts w:eastAsia="方正仿宋_GBK"/>
          <w:sz w:val="28"/>
        </w:rPr>
        <w:t xml:space="preserve">  2．技术服务的内容： </w:t>
      </w:r>
      <w:r>
        <w:rPr>
          <w:rFonts w:eastAsia="方正仿宋_GBK"/>
          <w:sz w:val="28"/>
          <w:u w:val="single"/>
        </w:rPr>
        <w:t xml:space="preserve">                                  </w:t>
      </w:r>
    </w:p>
    <w:p w14:paraId="6B1F2161">
      <w:pPr>
        <w:rPr>
          <w:rFonts w:eastAsia="方正仿宋_GBK"/>
          <w:sz w:val="28"/>
        </w:rPr>
      </w:pPr>
      <w:r>
        <w:rPr>
          <w:rFonts w:eastAsia="方正仿宋_GBK"/>
          <w:sz w:val="28"/>
        </w:rPr>
        <w:t xml:space="preserve">     第二条：乙方应按下列要求完成技术服务工作：</w:t>
      </w:r>
    </w:p>
    <w:p w14:paraId="5E8BAD85">
      <w:pPr>
        <w:rPr>
          <w:rFonts w:eastAsia="方正仿宋_GBK"/>
          <w:sz w:val="28"/>
          <w:u w:val="single"/>
        </w:rPr>
      </w:pPr>
      <w:r>
        <w:rPr>
          <w:rFonts w:eastAsia="方正仿宋_GBK"/>
          <w:sz w:val="28"/>
        </w:rPr>
        <w:t xml:space="preserve">      1．技术服务地点：</w:t>
      </w:r>
      <w:r>
        <w:rPr>
          <w:rFonts w:eastAsia="方正仿宋_GBK"/>
          <w:sz w:val="28"/>
          <w:u w:val="single"/>
        </w:rPr>
        <w:t xml:space="preserve">                                    </w:t>
      </w:r>
    </w:p>
    <w:p w14:paraId="7EA75F03">
      <w:pPr>
        <w:rPr>
          <w:rFonts w:eastAsia="方正仿宋_GBK"/>
          <w:sz w:val="28"/>
          <w:u w:val="single"/>
        </w:rPr>
      </w:pPr>
      <w:r>
        <w:rPr>
          <w:rFonts w:eastAsia="方正仿宋_GBK"/>
          <w:sz w:val="28"/>
        </w:rPr>
        <w:t xml:space="preserve">      2．技术服务期限：</w:t>
      </w:r>
      <w:r>
        <w:rPr>
          <w:rFonts w:eastAsia="方正仿宋_GBK"/>
          <w:sz w:val="28"/>
          <w:u w:val="single"/>
        </w:rPr>
        <w:t xml:space="preserve">                                    </w:t>
      </w:r>
    </w:p>
    <w:p w14:paraId="61390D36">
      <w:pPr>
        <w:rPr>
          <w:rFonts w:eastAsia="方正仿宋_GBK"/>
          <w:sz w:val="28"/>
          <w:u w:val="single"/>
        </w:rPr>
      </w:pPr>
      <w:r>
        <w:rPr>
          <w:rFonts w:eastAsia="方正仿宋_GBK"/>
          <w:sz w:val="28"/>
        </w:rPr>
        <w:t xml:space="preserve">      3．技术服务进度：</w:t>
      </w:r>
      <w:r>
        <w:rPr>
          <w:rFonts w:eastAsia="方正仿宋_GBK"/>
          <w:sz w:val="28"/>
          <w:u w:val="single"/>
        </w:rPr>
        <w:t xml:space="preserve">                                   </w:t>
      </w:r>
    </w:p>
    <w:p w14:paraId="0F339523">
      <w:pPr>
        <w:rPr>
          <w:rFonts w:eastAsia="方正仿宋_GBK"/>
          <w:sz w:val="28"/>
          <w:u w:val="single"/>
        </w:rPr>
      </w:pPr>
      <w:r>
        <w:rPr>
          <w:rFonts w:eastAsia="方正仿宋_GBK"/>
          <w:sz w:val="28"/>
        </w:rPr>
        <w:t xml:space="preserve">      4．技术服务质量要求：</w:t>
      </w:r>
      <w:r>
        <w:rPr>
          <w:rFonts w:eastAsia="方正仿宋_GBK"/>
          <w:sz w:val="28"/>
          <w:u w:val="single"/>
        </w:rPr>
        <w:t xml:space="preserve">                               </w:t>
      </w:r>
    </w:p>
    <w:p w14:paraId="46CC3729">
      <w:pPr>
        <w:rPr>
          <w:rFonts w:eastAsia="方正仿宋_GBK"/>
          <w:sz w:val="28"/>
          <w:u w:val="single"/>
        </w:rPr>
      </w:pPr>
      <w:r>
        <w:rPr>
          <w:rFonts w:eastAsia="方正仿宋_GBK"/>
          <w:sz w:val="28"/>
        </w:rPr>
        <w:t xml:space="preserve">      5．技术服务期限要求： </w:t>
      </w:r>
      <w:r>
        <w:rPr>
          <w:rFonts w:eastAsia="方正仿宋_GBK"/>
          <w:sz w:val="28"/>
          <w:u w:val="single"/>
        </w:rPr>
        <w:t xml:space="preserve">                         </w:t>
      </w:r>
    </w:p>
    <w:p w14:paraId="0B04B4B5">
      <w:pPr>
        <w:rPr>
          <w:rFonts w:eastAsia="方正仿宋_GBK"/>
          <w:sz w:val="28"/>
        </w:rPr>
      </w:pPr>
      <w:r>
        <w:rPr>
          <w:rFonts w:eastAsia="方正仿宋_GBK"/>
          <w:sz w:val="28"/>
        </w:rPr>
        <w:t xml:space="preserve">    第三条：为保证乙方有效进行技术服务工作，甲方应当向乙方提供下列工作条件和协作事项：</w:t>
      </w:r>
    </w:p>
    <w:p w14:paraId="4DE377BA">
      <w:pPr>
        <w:rPr>
          <w:rFonts w:eastAsia="方正仿宋_GBK"/>
          <w:sz w:val="28"/>
        </w:rPr>
      </w:pPr>
      <w:r>
        <w:rPr>
          <w:rFonts w:eastAsia="方正仿宋_GBK"/>
          <w:sz w:val="28"/>
        </w:rPr>
        <w:t xml:space="preserve">      1．提供技术资料：</w:t>
      </w:r>
    </w:p>
    <w:p w14:paraId="0A950802">
      <w:pPr>
        <w:rPr>
          <w:rFonts w:eastAsia="方正仿宋_GBK"/>
          <w:sz w:val="28"/>
          <w:u w:val="single"/>
        </w:rPr>
      </w:pPr>
      <w:r>
        <w:rPr>
          <w:rFonts w:eastAsia="方正仿宋_GBK"/>
          <w:sz w:val="28"/>
        </w:rPr>
        <w:t xml:space="preserve">      （1）</w:t>
      </w:r>
      <w:r>
        <w:rPr>
          <w:rFonts w:eastAsia="方正仿宋_GBK"/>
          <w:sz w:val="28"/>
          <w:u w:val="single"/>
        </w:rPr>
        <w:t xml:space="preserve">                                               </w:t>
      </w:r>
    </w:p>
    <w:p w14:paraId="37F97A68">
      <w:pPr>
        <w:rPr>
          <w:rFonts w:eastAsia="方正仿宋_GBK"/>
          <w:sz w:val="28"/>
        </w:rPr>
      </w:pPr>
      <w:r>
        <w:rPr>
          <w:rFonts w:eastAsia="方正仿宋_GBK"/>
          <w:sz w:val="28"/>
        </w:rPr>
        <w:t xml:space="preserve">      （2） </w:t>
      </w:r>
      <w:r>
        <w:rPr>
          <w:rFonts w:eastAsia="方正仿宋_GBK"/>
          <w:sz w:val="28"/>
          <w:u w:val="single"/>
        </w:rPr>
        <w:t xml:space="preserve">                                              </w:t>
      </w:r>
      <w:r>
        <w:rPr>
          <w:rFonts w:eastAsia="方正仿宋_GBK"/>
          <w:sz w:val="28"/>
        </w:rPr>
        <w:t xml:space="preserve">    </w:t>
      </w:r>
    </w:p>
    <w:p w14:paraId="501DCC1B">
      <w:pPr>
        <w:rPr>
          <w:rFonts w:eastAsia="方正仿宋_GBK"/>
          <w:sz w:val="28"/>
          <w:u w:val="single"/>
        </w:rPr>
      </w:pPr>
      <w:r>
        <w:rPr>
          <w:rFonts w:eastAsia="方正仿宋_GBK"/>
          <w:sz w:val="28"/>
        </w:rPr>
        <w:t xml:space="preserve">      （3）</w:t>
      </w:r>
      <w:r>
        <w:rPr>
          <w:rFonts w:eastAsia="方正仿宋_GBK"/>
          <w:sz w:val="28"/>
          <w:u w:val="single"/>
        </w:rPr>
        <w:t xml:space="preserve">                                               </w:t>
      </w:r>
    </w:p>
    <w:p w14:paraId="73B3E220">
      <w:pPr>
        <w:rPr>
          <w:rFonts w:eastAsia="方正仿宋_GBK"/>
          <w:sz w:val="28"/>
        </w:rPr>
      </w:pPr>
      <w:r>
        <w:rPr>
          <w:rFonts w:eastAsia="方正仿宋_GBK"/>
          <w:sz w:val="28"/>
        </w:rPr>
        <w:t xml:space="preserve">      2．提供工作条件：</w:t>
      </w:r>
    </w:p>
    <w:p w14:paraId="5F49AAE0">
      <w:pPr>
        <w:rPr>
          <w:rFonts w:eastAsia="方正仿宋_GBK"/>
          <w:sz w:val="28"/>
          <w:u w:val="single"/>
        </w:rPr>
      </w:pPr>
      <w:r>
        <w:rPr>
          <w:rFonts w:eastAsia="方正仿宋_GBK"/>
          <w:sz w:val="28"/>
        </w:rPr>
        <w:t xml:space="preserve">      （1）</w:t>
      </w:r>
      <w:r>
        <w:rPr>
          <w:rFonts w:eastAsia="方正仿宋_GBK"/>
          <w:sz w:val="28"/>
          <w:u w:val="single"/>
        </w:rPr>
        <w:t xml:space="preserve">                                              </w:t>
      </w:r>
    </w:p>
    <w:p w14:paraId="1A225213">
      <w:pPr>
        <w:rPr>
          <w:rFonts w:eastAsia="方正仿宋_GBK"/>
          <w:sz w:val="28"/>
          <w:u w:val="single"/>
        </w:rPr>
      </w:pPr>
      <w:r>
        <w:rPr>
          <w:rFonts w:eastAsia="方正仿宋_GBK"/>
          <w:sz w:val="28"/>
        </w:rPr>
        <w:t xml:space="preserve">      3．其他：</w:t>
      </w:r>
      <w:r>
        <w:rPr>
          <w:rFonts w:eastAsia="方正仿宋_GBK"/>
          <w:sz w:val="28"/>
          <w:u w:val="single"/>
        </w:rPr>
        <w:t xml:space="preserve">                                           </w:t>
      </w:r>
    </w:p>
    <w:p w14:paraId="56A1EB9D">
      <w:pPr>
        <w:rPr>
          <w:rFonts w:eastAsia="方正仿宋_GBK"/>
          <w:sz w:val="28"/>
        </w:rPr>
      </w:pPr>
      <w:r>
        <w:rPr>
          <w:rFonts w:eastAsia="方正仿宋_GBK"/>
          <w:sz w:val="28"/>
          <w:u w:val="single"/>
        </w:rPr>
        <w:t xml:space="preserve">                                                         </w:t>
      </w:r>
      <w:r>
        <w:rPr>
          <w:rFonts w:eastAsia="方正仿宋_GBK"/>
          <w:sz w:val="28"/>
        </w:rPr>
        <w:t>。</w:t>
      </w:r>
    </w:p>
    <w:p w14:paraId="3A6AA565">
      <w:pPr>
        <w:rPr>
          <w:rFonts w:eastAsia="方正仿宋_GBK"/>
          <w:sz w:val="28"/>
        </w:rPr>
      </w:pPr>
      <w:r>
        <w:rPr>
          <w:rFonts w:eastAsia="方正仿宋_GBK"/>
          <w:sz w:val="28"/>
        </w:rPr>
        <w:t xml:space="preserve">    第四条：甲方向乙方支付技术服务报酬及支付方式为：</w:t>
      </w:r>
    </w:p>
    <w:p w14:paraId="059E027C">
      <w:pPr>
        <w:rPr>
          <w:rFonts w:eastAsia="方正仿宋_GBK"/>
          <w:sz w:val="28"/>
          <w:u w:val="single"/>
        </w:rPr>
      </w:pPr>
      <w:r>
        <w:rPr>
          <w:rFonts w:eastAsia="方正仿宋_GBK"/>
          <w:sz w:val="28"/>
        </w:rPr>
        <w:t xml:space="preserve">     1．技术服务费总额为：</w:t>
      </w:r>
      <w:r>
        <w:rPr>
          <w:rFonts w:eastAsia="方正仿宋_GBK"/>
          <w:sz w:val="28"/>
          <w:u w:val="single"/>
        </w:rPr>
        <w:t xml:space="preserve">                                  </w:t>
      </w:r>
    </w:p>
    <w:p w14:paraId="329E6BCB">
      <w:pPr>
        <w:rPr>
          <w:rFonts w:eastAsia="方正仿宋_GBK"/>
          <w:sz w:val="28"/>
        </w:rPr>
      </w:pPr>
      <w:r>
        <w:rPr>
          <w:rFonts w:eastAsia="方正仿宋_GBK"/>
          <w:sz w:val="28"/>
        </w:rPr>
        <w:t xml:space="preserve">     2．技术服务费由甲方</w:t>
      </w:r>
      <w:r>
        <w:rPr>
          <w:rFonts w:eastAsia="方正仿宋_GBK"/>
          <w:sz w:val="28"/>
          <w:u w:val="single"/>
        </w:rPr>
        <w:t xml:space="preserve">   </w:t>
      </w:r>
      <w:r>
        <w:rPr>
          <w:rFonts w:eastAsia="方正仿宋_GBK"/>
          <w:sz w:val="28"/>
        </w:rPr>
        <w:t xml:space="preserve">支付乙方。 </w:t>
      </w:r>
    </w:p>
    <w:p w14:paraId="492624F3">
      <w:pPr>
        <w:rPr>
          <w:rFonts w:eastAsia="方正仿宋_GBK"/>
          <w:sz w:val="28"/>
        </w:rPr>
      </w:pPr>
      <w:r>
        <w:rPr>
          <w:rFonts w:eastAsia="方正仿宋_GBK"/>
          <w:sz w:val="28"/>
        </w:rPr>
        <w:t xml:space="preserve">     具体支付方式和时间如下：</w:t>
      </w:r>
    </w:p>
    <w:p w14:paraId="72DD37F8">
      <w:pPr>
        <w:rPr>
          <w:rFonts w:eastAsia="方正仿宋_GBK"/>
          <w:sz w:val="28"/>
          <w:u w:val="single"/>
        </w:rPr>
      </w:pPr>
      <w:r>
        <w:rPr>
          <w:rFonts w:eastAsia="方正仿宋_GBK"/>
          <w:sz w:val="28"/>
        </w:rPr>
        <w:t xml:space="preserve">      （1）</w:t>
      </w:r>
      <w:r>
        <w:rPr>
          <w:rFonts w:eastAsia="方正仿宋_GBK"/>
          <w:sz w:val="28"/>
          <w:u w:val="single"/>
        </w:rPr>
        <w:t xml:space="preserve">                                               </w:t>
      </w:r>
    </w:p>
    <w:p w14:paraId="152592C1">
      <w:pPr>
        <w:rPr>
          <w:rFonts w:eastAsia="方正仿宋_GBK"/>
          <w:sz w:val="28"/>
          <w:u w:val="single"/>
        </w:rPr>
      </w:pPr>
      <w:r>
        <w:rPr>
          <w:rFonts w:eastAsia="方正仿宋_GBK"/>
          <w:sz w:val="28"/>
        </w:rPr>
        <w:t xml:space="preserve">      （2）</w:t>
      </w:r>
      <w:r>
        <w:rPr>
          <w:rFonts w:eastAsia="方正仿宋_GBK"/>
          <w:sz w:val="28"/>
          <w:u w:val="single"/>
        </w:rPr>
        <w:t xml:space="preserve">                                               </w:t>
      </w:r>
    </w:p>
    <w:p w14:paraId="2DD18510">
      <w:pPr>
        <w:rPr>
          <w:rFonts w:eastAsia="方正仿宋_GBK"/>
          <w:sz w:val="28"/>
          <w:u w:val="single"/>
        </w:rPr>
      </w:pPr>
      <w:r>
        <w:rPr>
          <w:rFonts w:eastAsia="方正仿宋_GBK"/>
          <w:sz w:val="28"/>
        </w:rPr>
        <w:t xml:space="preserve">      （3）</w:t>
      </w:r>
      <w:r>
        <w:rPr>
          <w:rFonts w:eastAsia="方正仿宋_GBK"/>
          <w:sz w:val="28"/>
          <w:u w:val="single"/>
        </w:rPr>
        <w:t xml:space="preserve">                                              </w:t>
      </w:r>
    </w:p>
    <w:p w14:paraId="50CF785B">
      <w:pPr>
        <w:rPr>
          <w:rFonts w:eastAsia="方正仿宋_GBK"/>
          <w:sz w:val="28"/>
        </w:rPr>
      </w:pPr>
      <w:r>
        <w:rPr>
          <w:rFonts w:eastAsia="方正仿宋_GBK"/>
          <w:sz w:val="28"/>
        </w:rPr>
        <w:t xml:space="preserve">      乙方开户银行名称、地址和</w:t>
      </w:r>
      <w:r>
        <w:rPr>
          <w:rFonts w:hint="eastAsia" w:eastAsia="方正仿宋_GBK"/>
          <w:sz w:val="28"/>
          <w:lang w:eastAsia="zh-CN"/>
        </w:rPr>
        <w:t>账号</w:t>
      </w:r>
      <w:r>
        <w:rPr>
          <w:rFonts w:eastAsia="方正仿宋_GBK"/>
          <w:sz w:val="28"/>
        </w:rPr>
        <w:t>为：</w:t>
      </w:r>
    </w:p>
    <w:p w14:paraId="4A3FA152">
      <w:pPr>
        <w:rPr>
          <w:rFonts w:eastAsia="方正仿宋_GBK"/>
          <w:sz w:val="28"/>
          <w:u w:val="single"/>
        </w:rPr>
      </w:pPr>
      <w:r>
        <w:rPr>
          <w:rFonts w:eastAsia="方正仿宋_GBK"/>
          <w:sz w:val="28"/>
        </w:rPr>
        <w:t xml:space="preserve">         开户银行：</w:t>
      </w:r>
      <w:r>
        <w:rPr>
          <w:rFonts w:eastAsia="方正仿宋_GBK"/>
          <w:sz w:val="28"/>
          <w:u w:val="single"/>
        </w:rPr>
        <w:t xml:space="preserve">                                  </w:t>
      </w:r>
    </w:p>
    <w:p w14:paraId="46E10D72">
      <w:pPr>
        <w:rPr>
          <w:rFonts w:eastAsia="方正仿宋_GBK"/>
          <w:sz w:val="28"/>
          <w:u w:val="single"/>
        </w:rPr>
      </w:pPr>
      <w:r>
        <w:rPr>
          <w:rFonts w:eastAsia="方正仿宋_GBK"/>
          <w:sz w:val="28"/>
        </w:rPr>
        <w:t xml:space="preserve">         地址：</w:t>
      </w:r>
      <w:r>
        <w:rPr>
          <w:rFonts w:eastAsia="方正仿宋_GBK"/>
          <w:sz w:val="28"/>
          <w:u w:val="single"/>
        </w:rPr>
        <w:t xml:space="preserve">                                       </w:t>
      </w:r>
    </w:p>
    <w:p w14:paraId="47D3D653">
      <w:pPr>
        <w:rPr>
          <w:rFonts w:eastAsia="方正仿宋_GBK"/>
          <w:sz w:val="28"/>
          <w:u w:val="single"/>
        </w:rPr>
      </w:pPr>
      <w:r>
        <w:rPr>
          <w:rFonts w:eastAsia="方正仿宋_GBK"/>
          <w:sz w:val="28"/>
        </w:rPr>
        <w:t xml:space="preserve">         </w:t>
      </w:r>
      <w:r>
        <w:rPr>
          <w:rFonts w:hint="eastAsia" w:eastAsia="方正仿宋_GBK"/>
          <w:sz w:val="28"/>
          <w:lang w:eastAsia="zh-CN"/>
        </w:rPr>
        <w:t>账号</w:t>
      </w:r>
      <w:r>
        <w:rPr>
          <w:rFonts w:eastAsia="方正仿宋_GBK"/>
          <w:sz w:val="28"/>
        </w:rPr>
        <w:t>：</w:t>
      </w:r>
      <w:r>
        <w:rPr>
          <w:rFonts w:eastAsia="方正仿宋_GBK"/>
          <w:sz w:val="28"/>
          <w:u w:val="single"/>
        </w:rPr>
        <w:t xml:space="preserve">                                    </w:t>
      </w:r>
    </w:p>
    <w:p w14:paraId="20BA5171">
      <w:pPr>
        <w:rPr>
          <w:rFonts w:eastAsia="方正仿宋_GBK"/>
          <w:sz w:val="28"/>
        </w:rPr>
      </w:pPr>
      <w:r>
        <w:rPr>
          <w:rFonts w:eastAsia="方正仿宋_GBK"/>
          <w:sz w:val="28"/>
        </w:rPr>
        <w:t xml:space="preserve">    第五条：双方确定因履行本合同应遵守的保密义务如下：</w:t>
      </w:r>
    </w:p>
    <w:p w14:paraId="572901AE">
      <w:pPr>
        <w:rPr>
          <w:rFonts w:eastAsia="方正仿宋_GBK"/>
          <w:sz w:val="28"/>
        </w:rPr>
      </w:pPr>
      <w:r>
        <w:rPr>
          <w:rFonts w:eastAsia="方正仿宋_GBK"/>
          <w:sz w:val="28"/>
        </w:rPr>
        <w:t xml:space="preserve">     甲方：</w:t>
      </w:r>
    </w:p>
    <w:p w14:paraId="0EF43E74">
      <w:pPr>
        <w:rPr>
          <w:rFonts w:eastAsia="方正仿宋_GBK"/>
          <w:sz w:val="28"/>
        </w:rPr>
      </w:pPr>
      <w:r>
        <w:rPr>
          <w:rFonts w:eastAsia="方正仿宋_GBK"/>
          <w:sz w:val="28"/>
        </w:rPr>
        <w:t xml:space="preserve">      1.保密内容（包括技术信息和经营信息）: </w:t>
      </w:r>
      <w:r>
        <w:rPr>
          <w:rFonts w:eastAsia="方正仿宋_GBK"/>
          <w:sz w:val="28"/>
          <w:u w:val="single"/>
        </w:rPr>
        <w:t xml:space="preserve">   无            </w:t>
      </w:r>
      <w:r>
        <w:rPr>
          <w:rFonts w:eastAsia="方正仿宋_GBK"/>
          <w:sz w:val="28"/>
        </w:rPr>
        <w:t>。</w:t>
      </w:r>
    </w:p>
    <w:p w14:paraId="33CB2A69">
      <w:pPr>
        <w:rPr>
          <w:rFonts w:eastAsia="方正仿宋_GBK"/>
          <w:sz w:val="28"/>
          <w:u w:val="single"/>
        </w:rPr>
      </w:pPr>
      <w:r>
        <w:rPr>
          <w:rFonts w:eastAsia="方正仿宋_GBK"/>
          <w:sz w:val="28"/>
        </w:rPr>
        <w:t xml:space="preserve">      2．涉密人员范围: </w:t>
      </w:r>
      <w:r>
        <w:rPr>
          <w:rFonts w:eastAsia="方正仿宋_GBK"/>
          <w:sz w:val="28"/>
          <w:u w:val="single"/>
        </w:rPr>
        <w:t xml:space="preserve">                       无             </w:t>
      </w:r>
    </w:p>
    <w:p w14:paraId="073D77D1">
      <w:pPr>
        <w:rPr>
          <w:rFonts w:eastAsia="方正仿宋_GBK"/>
          <w:sz w:val="28"/>
        </w:rPr>
      </w:pPr>
      <w:r>
        <w:rPr>
          <w:rFonts w:eastAsia="方正仿宋_GBK"/>
          <w:sz w:val="28"/>
        </w:rPr>
        <w:t xml:space="preserve">    </w:t>
      </w:r>
      <w:r>
        <w:rPr>
          <w:rFonts w:eastAsia="方正仿宋_GBK"/>
          <w:sz w:val="28"/>
          <w:u w:val="single"/>
        </w:rPr>
        <w:t xml:space="preserve">                                                     </w:t>
      </w:r>
      <w:r>
        <w:rPr>
          <w:rFonts w:eastAsia="方正仿宋_GBK"/>
          <w:sz w:val="28"/>
        </w:rPr>
        <w:t>;</w:t>
      </w:r>
    </w:p>
    <w:p w14:paraId="4E8134BD">
      <w:pPr>
        <w:rPr>
          <w:rFonts w:eastAsia="方正仿宋_GBK"/>
          <w:sz w:val="28"/>
          <w:u w:val="single"/>
        </w:rPr>
      </w:pPr>
      <w:r>
        <w:rPr>
          <w:rFonts w:eastAsia="方正仿宋_GBK"/>
          <w:sz w:val="28"/>
        </w:rPr>
        <w:t xml:space="preserve">      3．保密期限：</w:t>
      </w:r>
      <w:r>
        <w:rPr>
          <w:rFonts w:eastAsia="方正仿宋_GBK"/>
          <w:sz w:val="28"/>
          <w:u w:val="single"/>
        </w:rPr>
        <w:t xml:space="preserve">              无                        </w:t>
      </w:r>
    </w:p>
    <w:p w14:paraId="706D37E7">
      <w:pPr>
        <w:rPr>
          <w:rFonts w:eastAsia="方正仿宋_GBK"/>
          <w:sz w:val="28"/>
          <w:u w:val="single"/>
        </w:rPr>
      </w:pPr>
      <w:r>
        <w:rPr>
          <w:rFonts w:eastAsia="方正仿宋_GBK"/>
          <w:sz w:val="28"/>
        </w:rPr>
        <w:t xml:space="preserve">    </w:t>
      </w:r>
      <w:r>
        <w:rPr>
          <w:rFonts w:eastAsia="方正仿宋_GBK"/>
          <w:sz w:val="28"/>
          <w:u w:val="single"/>
        </w:rPr>
        <w:t xml:space="preserve">                                                     </w:t>
      </w:r>
      <w:r>
        <w:rPr>
          <w:rFonts w:eastAsia="方正仿宋_GBK"/>
          <w:sz w:val="28"/>
        </w:rPr>
        <w:t>。</w:t>
      </w:r>
    </w:p>
    <w:p w14:paraId="500CAA94">
      <w:pPr>
        <w:rPr>
          <w:rFonts w:eastAsia="方正仿宋_GBK"/>
          <w:sz w:val="28"/>
          <w:u w:val="single"/>
        </w:rPr>
      </w:pPr>
      <w:r>
        <w:rPr>
          <w:rFonts w:eastAsia="方正仿宋_GBK"/>
          <w:sz w:val="28"/>
        </w:rPr>
        <w:t xml:space="preserve">       4．泄密责任：</w:t>
      </w:r>
      <w:r>
        <w:rPr>
          <w:rFonts w:eastAsia="方正仿宋_GBK"/>
          <w:sz w:val="28"/>
          <w:u w:val="single"/>
        </w:rPr>
        <w:t xml:space="preserve">         无                             </w:t>
      </w:r>
    </w:p>
    <w:p w14:paraId="40A59FC3">
      <w:pPr>
        <w:rPr>
          <w:rFonts w:eastAsia="方正仿宋_GBK"/>
          <w:sz w:val="28"/>
        </w:rPr>
      </w:pPr>
      <w:r>
        <w:rPr>
          <w:rFonts w:eastAsia="方正仿宋_GBK"/>
          <w:sz w:val="28"/>
        </w:rPr>
        <w:t xml:space="preserve">    </w:t>
      </w:r>
      <w:r>
        <w:rPr>
          <w:rFonts w:eastAsia="方正仿宋_GBK"/>
          <w:sz w:val="28"/>
          <w:u w:val="single"/>
        </w:rPr>
        <w:t xml:space="preserve">                                                     </w:t>
      </w:r>
      <w:r>
        <w:rPr>
          <w:rFonts w:eastAsia="方正仿宋_GBK"/>
          <w:sz w:val="28"/>
        </w:rPr>
        <w:t>。</w:t>
      </w:r>
    </w:p>
    <w:p w14:paraId="69BF9FAA">
      <w:pPr>
        <w:rPr>
          <w:rFonts w:eastAsia="方正仿宋_GBK"/>
          <w:sz w:val="28"/>
        </w:rPr>
      </w:pPr>
      <w:r>
        <w:rPr>
          <w:rFonts w:eastAsia="方正仿宋_GBK"/>
          <w:sz w:val="28"/>
        </w:rPr>
        <w:t xml:space="preserve">     乙方：</w:t>
      </w:r>
    </w:p>
    <w:p w14:paraId="2086E6F3">
      <w:pPr>
        <w:rPr>
          <w:rFonts w:eastAsia="方正仿宋_GBK"/>
          <w:sz w:val="28"/>
        </w:rPr>
      </w:pPr>
      <w:r>
        <w:rPr>
          <w:rFonts w:eastAsia="方正仿宋_GBK"/>
          <w:sz w:val="28"/>
        </w:rPr>
        <w:t xml:space="preserve">      1.保密内容（包括技术信息和经营信息）: </w:t>
      </w:r>
      <w:r>
        <w:rPr>
          <w:rFonts w:eastAsia="方正仿宋_GBK"/>
          <w:sz w:val="28"/>
          <w:u w:val="single"/>
        </w:rPr>
        <w:t xml:space="preserve">            </w:t>
      </w:r>
      <w:r>
        <w:rPr>
          <w:rFonts w:eastAsia="方正仿宋_GBK"/>
          <w:sz w:val="28"/>
        </w:rPr>
        <w:t>。</w:t>
      </w:r>
    </w:p>
    <w:p w14:paraId="2C59C822">
      <w:pPr>
        <w:rPr>
          <w:rFonts w:eastAsia="方正仿宋_GBK"/>
          <w:sz w:val="28"/>
        </w:rPr>
      </w:pPr>
      <w:r>
        <w:rPr>
          <w:rFonts w:eastAsia="方正仿宋_GBK"/>
          <w:sz w:val="28"/>
        </w:rPr>
        <w:t xml:space="preserve">      2．涉密人员范围: </w:t>
      </w:r>
      <w:r>
        <w:rPr>
          <w:rFonts w:eastAsia="方正仿宋_GBK"/>
          <w:sz w:val="28"/>
          <w:u w:val="single"/>
        </w:rPr>
        <w:t xml:space="preserve"> 承担本项目的相关技术人员和管理人员 </w:t>
      </w:r>
      <w:r>
        <w:rPr>
          <w:rFonts w:eastAsia="方正仿宋_GBK"/>
          <w:sz w:val="28"/>
        </w:rPr>
        <w:t>;</w:t>
      </w:r>
    </w:p>
    <w:p w14:paraId="29D138C3">
      <w:pPr>
        <w:rPr>
          <w:rFonts w:eastAsia="方正仿宋_GBK"/>
          <w:sz w:val="28"/>
          <w:u w:val="single"/>
        </w:rPr>
      </w:pPr>
      <w:r>
        <w:rPr>
          <w:rFonts w:eastAsia="方正仿宋_GBK"/>
          <w:sz w:val="28"/>
        </w:rPr>
        <w:t xml:space="preserve">      3．保密期限：</w:t>
      </w:r>
      <w:r>
        <w:rPr>
          <w:rFonts w:eastAsia="方正仿宋_GBK"/>
          <w:sz w:val="28"/>
          <w:u w:val="single"/>
        </w:rPr>
        <w:t xml:space="preserve">  合同期内   </w:t>
      </w:r>
      <w:r>
        <w:rPr>
          <w:rFonts w:eastAsia="方正仿宋_GBK"/>
          <w:sz w:val="28"/>
        </w:rPr>
        <w:t>。</w:t>
      </w:r>
    </w:p>
    <w:p w14:paraId="3FA6FE35">
      <w:pPr>
        <w:rPr>
          <w:rFonts w:eastAsia="方正仿宋_GBK"/>
          <w:sz w:val="28"/>
        </w:rPr>
      </w:pPr>
      <w:r>
        <w:rPr>
          <w:rFonts w:eastAsia="方正仿宋_GBK"/>
          <w:sz w:val="28"/>
        </w:rPr>
        <w:t xml:space="preserve">      4．泄密责任：</w:t>
      </w:r>
      <w:r>
        <w:rPr>
          <w:rFonts w:eastAsia="方正仿宋_GBK"/>
          <w:sz w:val="28"/>
          <w:u w:val="single"/>
        </w:rPr>
        <w:t xml:space="preserve"> 遵守项目相关资料保密规定，履行项目全过程资料保管和保密义务。未经甲方批准，不得发布、公开项目阶段进展或成果资料信息 </w:t>
      </w:r>
      <w:r>
        <w:rPr>
          <w:rFonts w:eastAsia="方正仿宋_GBK"/>
          <w:sz w:val="28"/>
        </w:rPr>
        <w:t xml:space="preserve">。   </w:t>
      </w:r>
    </w:p>
    <w:p w14:paraId="68D7BD7A">
      <w:pPr>
        <w:rPr>
          <w:rFonts w:eastAsia="方正仿宋_GBK"/>
          <w:sz w:val="28"/>
        </w:rPr>
      </w:pPr>
      <w:r>
        <w:rPr>
          <w:rFonts w:eastAsia="方正仿宋_GBK"/>
          <w:sz w:val="28"/>
        </w:rPr>
        <w:t xml:space="preserve">    第六条：本合同的变更必须由双方协商一致，并以书面形式确定。但有下列情形之一的，一方可以向另一方提出变更合同权利与义务的请求，另一方应当在</w:t>
      </w:r>
      <w:r>
        <w:rPr>
          <w:rFonts w:eastAsia="方正仿宋_GBK"/>
          <w:sz w:val="28"/>
          <w:u w:val="single"/>
        </w:rPr>
        <w:t xml:space="preserve">  7  </w:t>
      </w:r>
      <w:r>
        <w:rPr>
          <w:rFonts w:eastAsia="方正仿宋_GBK"/>
          <w:sz w:val="28"/>
        </w:rPr>
        <w:t>日内予以答复；逾期未予答复的，视为同意：</w:t>
      </w:r>
    </w:p>
    <w:p w14:paraId="78BEB852">
      <w:pPr>
        <w:rPr>
          <w:rFonts w:eastAsia="方正仿宋_GBK"/>
          <w:sz w:val="28"/>
          <w:u w:val="single"/>
        </w:rPr>
      </w:pPr>
      <w:r>
        <w:rPr>
          <w:rFonts w:eastAsia="方正仿宋_GBK"/>
          <w:sz w:val="28"/>
        </w:rPr>
        <w:t xml:space="preserve">     1．</w:t>
      </w:r>
      <w:r>
        <w:rPr>
          <w:rFonts w:eastAsia="方正仿宋_GBK"/>
          <w:sz w:val="28"/>
          <w:u w:val="single"/>
        </w:rPr>
        <w:t>甲方委托乙方承担本合同内容之外的工作服务 。</w:t>
      </w:r>
    </w:p>
    <w:p w14:paraId="54C0F7C0">
      <w:pPr>
        <w:rPr>
          <w:rFonts w:eastAsia="方正仿宋_GBK"/>
          <w:sz w:val="28"/>
        </w:rPr>
      </w:pPr>
      <w:r>
        <w:rPr>
          <w:rFonts w:eastAsia="方正仿宋_GBK"/>
          <w:sz w:val="28"/>
        </w:rPr>
        <w:t xml:space="preserve">     2．</w:t>
      </w:r>
      <w:r>
        <w:rPr>
          <w:rFonts w:eastAsia="方正仿宋_GBK"/>
          <w:sz w:val="28"/>
          <w:u w:val="single"/>
        </w:rPr>
        <w:t xml:space="preserve">由于不可抗拒的因素（自然灾害、政策性调整等）致使合同无法履行时，双方应及时协商处理 。 </w:t>
      </w:r>
    </w:p>
    <w:p w14:paraId="5903263A">
      <w:pPr>
        <w:rPr>
          <w:rFonts w:eastAsia="方正仿宋_GBK"/>
          <w:sz w:val="28"/>
        </w:rPr>
      </w:pPr>
      <w:r>
        <w:rPr>
          <w:rFonts w:eastAsia="方正仿宋_GBK"/>
          <w:sz w:val="28"/>
        </w:rPr>
        <w:t xml:space="preserve">   第七条：双方确定以下列标准和方式对乙方的技术服务工作成果进行验收：</w:t>
      </w:r>
    </w:p>
    <w:p w14:paraId="2C7E9860">
      <w:pPr>
        <w:rPr>
          <w:rFonts w:eastAsia="方正仿宋_GBK"/>
          <w:sz w:val="28"/>
        </w:rPr>
      </w:pPr>
      <w:r>
        <w:rPr>
          <w:rFonts w:eastAsia="方正仿宋_GBK"/>
          <w:sz w:val="28"/>
        </w:rPr>
        <w:t xml:space="preserve">      1．乙方完成技术服务工作的形式：</w:t>
      </w:r>
      <w:r>
        <w:rPr>
          <w:rFonts w:eastAsia="方正仿宋_GBK"/>
          <w:sz w:val="28"/>
          <w:u w:val="single"/>
        </w:rPr>
        <w:t xml:space="preserve">                   </w:t>
      </w:r>
    </w:p>
    <w:p w14:paraId="78F821EB">
      <w:pPr>
        <w:rPr>
          <w:rFonts w:eastAsia="方正仿宋_GBK"/>
          <w:sz w:val="28"/>
          <w:u w:val="single"/>
        </w:rPr>
      </w:pPr>
      <w:r>
        <w:rPr>
          <w:rFonts w:eastAsia="方正仿宋_GBK"/>
          <w:sz w:val="28"/>
        </w:rPr>
        <w:t xml:space="preserve">      2．技术服务工作成果的验收标准：</w:t>
      </w:r>
      <w:r>
        <w:rPr>
          <w:rFonts w:eastAsia="方正仿宋_GBK"/>
          <w:sz w:val="28"/>
          <w:u w:val="single"/>
        </w:rPr>
        <w:t xml:space="preserve">                      </w:t>
      </w:r>
    </w:p>
    <w:p w14:paraId="7E3282F3">
      <w:pPr>
        <w:rPr>
          <w:rFonts w:eastAsia="方正仿宋_GBK"/>
          <w:sz w:val="28"/>
        </w:rPr>
      </w:pPr>
      <w:r>
        <w:rPr>
          <w:rFonts w:eastAsia="方正仿宋_GBK"/>
          <w:sz w:val="28"/>
          <w:u w:val="single"/>
        </w:rPr>
        <w:t xml:space="preserve">                                                         </w:t>
      </w:r>
      <w:r>
        <w:rPr>
          <w:rFonts w:eastAsia="方正仿宋_GBK"/>
          <w:sz w:val="28"/>
        </w:rPr>
        <w:t>。</w:t>
      </w:r>
    </w:p>
    <w:p w14:paraId="628AAF82">
      <w:pPr>
        <w:rPr>
          <w:rFonts w:eastAsia="方正仿宋_GBK"/>
          <w:sz w:val="28"/>
          <w:u w:val="single"/>
        </w:rPr>
      </w:pPr>
      <w:r>
        <w:rPr>
          <w:rFonts w:eastAsia="方正仿宋_GBK"/>
          <w:sz w:val="28"/>
        </w:rPr>
        <w:t xml:space="preserve">      3．技术服务工作成果的验收方法：</w:t>
      </w:r>
      <w:r>
        <w:rPr>
          <w:rFonts w:eastAsia="方正仿宋_GBK"/>
          <w:sz w:val="28"/>
          <w:u w:val="single"/>
        </w:rPr>
        <w:t xml:space="preserve">                      </w:t>
      </w:r>
    </w:p>
    <w:p w14:paraId="02D22096">
      <w:pPr>
        <w:rPr>
          <w:rFonts w:eastAsia="方正仿宋_GBK"/>
          <w:sz w:val="28"/>
        </w:rPr>
      </w:pPr>
      <w:r>
        <w:rPr>
          <w:rFonts w:eastAsia="方正仿宋_GBK"/>
          <w:sz w:val="28"/>
          <w:u w:val="single"/>
        </w:rPr>
        <w:t xml:space="preserve">                                                         </w:t>
      </w:r>
      <w:r>
        <w:rPr>
          <w:rFonts w:eastAsia="方正仿宋_GBK"/>
          <w:sz w:val="28"/>
        </w:rPr>
        <w:t>。</w:t>
      </w:r>
    </w:p>
    <w:p w14:paraId="0275EF95">
      <w:pPr>
        <w:rPr>
          <w:rFonts w:eastAsia="方正仿宋_GBK"/>
          <w:sz w:val="28"/>
          <w:u w:val="single"/>
        </w:rPr>
      </w:pPr>
      <w:r>
        <w:rPr>
          <w:rFonts w:eastAsia="方正仿宋_GBK"/>
          <w:sz w:val="28"/>
        </w:rPr>
        <w:t xml:space="preserve">      4．验收的时间和地点：</w:t>
      </w:r>
      <w:r>
        <w:rPr>
          <w:rFonts w:eastAsia="方正仿宋_GBK"/>
          <w:sz w:val="28"/>
          <w:u w:val="single"/>
        </w:rPr>
        <w:t xml:space="preserve">                  </w:t>
      </w:r>
    </w:p>
    <w:p w14:paraId="51DBB310">
      <w:pPr>
        <w:rPr>
          <w:rFonts w:eastAsia="方正仿宋_GBK"/>
          <w:sz w:val="28"/>
        </w:rPr>
      </w:pPr>
      <w:r>
        <w:rPr>
          <w:rFonts w:eastAsia="方正仿宋_GBK"/>
          <w:sz w:val="28"/>
        </w:rPr>
        <w:t xml:space="preserve">   第八条：双方确定：</w:t>
      </w:r>
    </w:p>
    <w:p w14:paraId="2793FE6F">
      <w:pPr>
        <w:rPr>
          <w:rFonts w:eastAsia="方正仿宋_GBK"/>
          <w:sz w:val="28"/>
        </w:rPr>
      </w:pPr>
      <w:r>
        <w:rPr>
          <w:rFonts w:eastAsia="方正仿宋_GBK"/>
          <w:sz w:val="28"/>
        </w:rPr>
        <w:t xml:space="preserve">      1．在本合同有效期内，甲方利用乙方提交的技术服务工作成果所完成的新的技术成果，归</w:t>
      </w:r>
      <w:r>
        <w:rPr>
          <w:rFonts w:eastAsia="方正仿宋_GBK"/>
          <w:sz w:val="28"/>
          <w:u w:val="single"/>
        </w:rPr>
        <w:t xml:space="preserve">       </w:t>
      </w:r>
      <w:r>
        <w:rPr>
          <w:rFonts w:eastAsia="方正仿宋_GBK"/>
          <w:sz w:val="28"/>
        </w:rPr>
        <w:t>（甲、双）方所有。</w:t>
      </w:r>
    </w:p>
    <w:p w14:paraId="59B12A0D">
      <w:pPr>
        <w:rPr>
          <w:rFonts w:eastAsia="方正仿宋_GBK"/>
          <w:sz w:val="28"/>
        </w:rPr>
      </w:pPr>
      <w:r>
        <w:rPr>
          <w:rFonts w:eastAsia="方正仿宋_GBK"/>
          <w:sz w:val="28"/>
        </w:rPr>
        <w:t xml:space="preserve">      2．在本合同有效期内，乙方利用甲方提供的技术资料和工作条件所完成的新的技术成果，归</w:t>
      </w:r>
      <w:r>
        <w:rPr>
          <w:rFonts w:eastAsia="方正仿宋_GBK"/>
          <w:sz w:val="28"/>
          <w:u w:val="single"/>
        </w:rPr>
        <w:t xml:space="preserve">        </w:t>
      </w:r>
      <w:r>
        <w:rPr>
          <w:rFonts w:eastAsia="方正仿宋_GBK"/>
          <w:sz w:val="28"/>
        </w:rPr>
        <w:t>（乙、双）方所有。</w:t>
      </w:r>
    </w:p>
    <w:p w14:paraId="290BF7CE">
      <w:pPr>
        <w:rPr>
          <w:rFonts w:eastAsia="方正仿宋_GBK"/>
          <w:sz w:val="28"/>
        </w:rPr>
      </w:pPr>
      <w:r>
        <w:rPr>
          <w:rFonts w:eastAsia="方正仿宋_GBK"/>
          <w:sz w:val="28"/>
        </w:rPr>
        <w:t xml:space="preserve">    第九条：双方确定，按以下约定承担各自的违约责任：</w:t>
      </w:r>
    </w:p>
    <w:p w14:paraId="3C78E1EC">
      <w:pPr>
        <w:rPr>
          <w:rFonts w:eastAsia="方正仿宋_GBK"/>
          <w:sz w:val="28"/>
        </w:rPr>
      </w:pPr>
      <w:r>
        <w:rPr>
          <w:rFonts w:eastAsia="方正仿宋_GBK"/>
          <w:sz w:val="28"/>
        </w:rPr>
        <w:t xml:space="preserve">      1．</w:t>
      </w:r>
      <w:r>
        <w:rPr>
          <w:rFonts w:eastAsia="方正仿宋_GBK"/>
          <w:sz w:val="28"/>
          <w:u w:val="single"/>
        </w:rPr>
        <w:t xml:space="preserve">  甲   </w:t>
      </w:r>
      <w:r>
        <w:rPr>
          <w:rFonts w:eastAsia="方正仿宋_GBK"/>
          <w:sz w:val="28"/>
        </w:rPr>
        <w:t>方违反本合同第</w:t>
      </w:r>
      <w:r>
        <w:rPr>
          <w:rFonts w:eastAsia="方正仿宋_GBK"/>
          <w:sz w:val="28"/>
          <w:u w:val="single"/>
        </w:rPr>
        <w:t xml:space="preserve">  四  </w:t>
      </w:r>
      <w:r>
        <w:rPr>
          <w:rFonts w:eastAsia="方正仿宋_GBK"/>
          <w:sz w:val="28"/>
        </w:rPr>
        <w:t>条约定，逾期超过60日的。乙方同意甲方不支付逾期付款的违约金，超过60日的，甲方应当</w:t>
      </w:r>
      <w:r>
        <w:rPr>
          <w:rFonts w:eastAsia="方正仿宋_GBK"/>
          <w:sz w:val="28"/>
          <w:u w:val="single"/>
        </w:rPr>
        <w:t>按人民银行同期货款市场报价利率向乙方支付逾期付款的违约金</w:t>
      </w:r>
      <w:r>
        <w:rPr>
          <w:rFonts w:eastAsia="方正仿宋_GBK"/>
          <w:sz w:val="28"/>
        </w:rPr>
        <w:t>。</w:t>
      </w:r>
    </w:p>
    <w:p w14:paraId="061F6019">
      <w:pPr>
        <w:rPr>
          <w:rFonts w:eastAsia="方正仿宋_GBK"/>
          <w:sz w:val="28"/>
        </w:rPr>
      </w:pPr>
      <w:r>
        <w:rPr>
          <w:rFonts w:eastAsia="方正仿宋_GBK"/>
          <w:sz w:val="28"/>
        </w:rPr>
        <w:t xml:space="preserve">     2．</w:t>
      </w:r>
      <w:r>
        <w:rPr>
          <w:rFonts w:eastAsia="方正仿宋_GBK"/>
          <w:sz w:val="28"/>
          <w:u w:val="single"/>
        </w:rPr>
        <w:t xml:space="preserve">   乙   </w:t>
      </w:r>
      <w:r>
        <w:rPr>
          <w:rFonts w:eastAsia="方正仿宋_GBK"/>
          <w:sz w:val="28"/>
        </w:rPr>
        <w:t>方违反本合同第</w:t>
      </w:r>
      <w:r>
        <w:rPr>
          <w:rFonts w:eastAsia="方正仿宋_GBK"/>
          <w:sz w:val="28"/>
          <w:u w:val="single"/>
        </w:rPr>
        <w:t xml:space="preserve">  二  </w:t>
      </w:r>
      <w:r>
        <w:rPr>
          <w:rFonts w:eastAsia="方正仿宋_GBK"/>
          <w:sz w:val="28"/>
        </w:rPr>
        <w:t>条约定，无正当理由逾期提交技术资料超过60日的，应当 按人民银行同期货款市场报价利率向甲方承担违约责任；逾期超过90</w:t>
      </w:r>
      <w:r>
        <w:rPr>
          <w:rFonts w:eastAsia="方正仿宋_GBK"/>
          <w:sz w:val="28"/>
          <w:u w:val="single"/>
        </w:rPr>
        <w:t>日未提交或者提交的技术资料质量不合格未通过验收的，甲方有权解除合同，不支付合同价款，因此造导致甲方损失的，乙方还应当据实赔偿。因天气、交通、政府行为及不可抗力等影响项目实施的客观原因造成的项目拖期，乙方不承担赔偿责任</w:t>
      </w:r>
      <w:r>
        <w:rPr>
          <w:rFonts w:eastAsia="方正仿宋_GBK"/>
          <w:sz w:val="28"/>
        </w:rPr>
        <w:t>。</w:t>
      </w:r>
    </w:p>
    <w:p w14:paraId="6544034B">
      <w:pPr>
        <w:ind w:firstLine="840" w:firstLineChars="300"/>
        <w:rPr>
          <w:rFonts w:eastAsia="方正仿宋_GBK"/>
          <w:sz w:val="28"/>
        </w:rPr>
      </w:pPr>
      <w:r>
        <w:rPr>
          <w:rFonts w:eastAsia="方正仿宋_GBK"/>
          <w:sz w:val="28"/>
        </w:rPr>
        <w:t>3、 乙方提交技术资料并通过甲方验收且甲方支付合同价款后，甲方如果发现乙方提交的相关技术资料确有错误或存在质量问题，乙方应当在甲方指定的合理期限内进行修正、完善，否则视为违约，应当赔偿由此导致甲方的实际损失。</w:t>
      </w:r>
    </w:p>
    <w:p w14:paraId="3F5EE1B1">
      <w:pPr>
        <w:rPr>
          <w:rFonts w:eastAsia="方正仿宋_GBK"/>
          <w:sz w:val="28"/>
          <w:u w:val="single"/>
        </w:rPr>
      </w:pPr>
      <w:r>
        <w:rPr>
          <w:rFonts w:eastAsia="方正仿宋_GBK"/>
          <w:sz w:val="28"/>
        </w:rPr>
        <w:t xml:space="preserve">   第十条：双方确定，在本合同有效期内，甲方指定</w:t>
      </w:r>
      <w:r>
        <w:rPr>
          <w:rFonts w:eastAsia="方正仿宋_GBK"/>
          <w:sz w:val="28"/>
          <w:u w:val="single"/>
        </w:rPr>
        <w:t xml:space="preserve">　　     </w:t>
      </w:r>
    </w:p>
    <w:p w14:paraId="6132C06A">
      <w:pPr>
        <w:rPr>
          <w:rFonts w:eastAsia="方正仿宋_GBK"/>
          <w:sz w:val="28"/>
        </w:rPr>
      </w:pPr>
      <w:r>
        <w:rPr>
          <w:rFonts w:eastAsia="方正仿宋_GBK"/>
          <w:sz w:val="28"/>
        </w:rPr>
        <w:t>为甲方项目联系人，乙方指定</w:t>
      </w:r>
      <w:r>
        <w:rPr>
          <w:rFonts w:eastAsia="方正仿宋_GBK"/>
          <w:sz w:val="28"/>
          <w:u w:val="single"/>
        </w:rPr>
        <w:t>　   　</w:t>
      </w:r>
      <w:r>
        <w:rPr>
          <w:rFonts w:eastAsia="方正仿宋_GBK"/>
          <w:sz w:val="28"/>
        </w:rPr>
        <w:t>为乙方项目联系人。项目联系人承担以下责任：</w:t>
      </w:r>
    </w:p>
    <w:p w14:paraId="20B258D0">
      <w:pPr>
        <w:rPr>
          <w:rFonts w:eastAsia="方正仿宋_GBK"/>
          <w:sz w:val="28"/>
          <w:u w:val="single"/>
        </w:rPr>
      </w:pPr>
      <w:r>
        <w:rPr>
          <w:rFonts w:eastAsia="方正仿宋_GBK"/>
          <w:sz w:val="28"/>
        </w:rPr>
        <w:t xml:space="preserve">      1．</w:t>
      </w:r>
      <w:r>
        <w:rPr>
          <w:rFonts w:eastAsia="方正仿宋_GBK"/>
          <w:sz w:val="28"/>
          <w:u w:val="single"/>
        </w:rPr>
        <w:t>　甲方联系负责提供相关资料，联系镇街为乙方提供必要的工作环境。　</w:t>
      </w:r>
    </w:p>
    <w:p w14:paraId="3C564610">
      <w:pPr>
        <w:rPr>
          <w:rFonts w:eastAsia="方正仿宋_GBK"/>
          <w:sz w:val="28"/>
        </w:rPr>
      </w:pPr>
      <w:r>
        <w:rPr>
          <w:rFonts w:eastAsia="方正仿宋_GBK"/>
          <w:sz w:val="28"/>
        </w:rPr>
        <w:t xml:space="preserve">      2．</w:t>
      </w:r>
      <w:r>
        <w:rPr>
          <w:rFonts w:eastAsia="方正仿宋_GBK"/>
          <w:sz w:val="28"/>
          <w:u w:val="single"/>
        </w:rPr>
        <w:t xml:space="preserve">  乙方联系负责日常工作组织协调和进度质量控制。                                       </w:t>
      </w:r>
    </w:p>
    <w:p w14:paraId="7372C9DB">
      <w:pPr>
        <w:rPr>
          <w:rFonts w:eastAsia="方正仿宋_GBK"/>
          <w:sz w:val="28"/>
        </w:rPr>
      </w:pPr>
      <w:r>
        <w:rPr>
          <w:rFonts w:eastAsia="方正仿宋_GBK"/>
          <w:sz w:val="28"/>
        </w:rPr>
        <w:t xml:space="preserve">      一方变更项目联系人的，应当及时以书面形式通知另一方，未及时通知并影响本合同履行或造成损失的，应承担相应的责任。</w:t>
      </w:r>
    </w:p>
    <w:p w14:paraId="605F1118">
      <w:pPr>
        <w:rPr>
          <w:rFonts w:eastAsia="方正仿宋_GBK"/>
          <w:sz w:val="28"/>
        </w:rPr>
      </w:pPr>
      <w:r>
        <w:rPr>
          <w:rFonts w:eastAsia="方正仿宋_GBK"/>
          <w:sz w:val="28"/>
        </w:rPr>
        <w:t xml:space="preserve">第十一条：双方确定，在履行本合同之前，乙方已有科技成果为：  </w:t>
      </w:r>
    </w:p>
    <w:p w14:paraId="3AB11318">
      <w:pPr>
        <w:numPr>
          <w:ilvl w:val="0"/>
          <w:numId w:val="1"/>
        </w:numPr>
        <w:ind w:firstLine="840" w:firstLineChars="300"/>
        <w:rPr>
          <w:rFonts w:eastAsia="方正仿宋_GBK"/>
          <w:sz w:val="28"/>
        </w:rPr>
      </w:pPr>
      <w:r>
        <w:rPr>
          <w:rFonts w:eastAsia="方正仿宋_GBK"/>
          <w:sz w:val="28"/>
          <w:u w:val="single"/>
        </w:rPr>
        <w:t xml:space="preserve">                                                  </w:t>
      </w:r>
    </w:p>
    <w:p w14:paraId="041D0D81">
      <w:pPr>
        <w:ind w:firstLine="840" w:firstLineChars="300"/>
        <w:rPr>
          <w:rFonts w:eastAsia="方正仿宋_GBK"/>
          <w:sz w:val="28"/>
        </w:rPr>
      </w:pPr>
      <w:r>
        <w:rPr>
          <w:rFonts w:eastAsia="方正仿宋_GBK"/>
          <w:sz w:val="28"/>
        </w:rPr>
        <w:t>2．</w:t>
      </w:r>
      <w:r>
        <w:rPr>
          <w:rFonts w:eastAsia="方正仿宋_GBK"/>
          <w:sz w:val="28"/>
          <w:u w:val="single"/>
        </w:rPr>
        <w:t xml:space="preserve">                                                   </w:t>
      </w:r>
    </w:p>
    <w:p w14:paraId="04094BC6">
      <w:pPr>
        <w:rPr>
          <w:rFonts w:eastAsia="方正仿宋_GBK"/>
          <w:sz w:val="28"/>
        </w:rPr>
      </w:pPr>
      <w:r>
        <w:rPr>
          <w:rFonts w:eastAsia="方正仿宋_GBK"/>
          <w:sz w:val="28"/>
        </w:rPr>
        <w:t xml:space="preserve">      3．</w:t>
      </w:r>
      <w:r>
        <w:rPr>
          <w:rFonts w:eastAsia="方正仿宋_GBK"/>
          <w:sz w:val="28"/>
          <w:u w:val="single"/>
        </w:rPr>
        <w:t xml:space="preserve">                                                 </w:t>
      </w:r>
    </w:p>
    <w:p w14:paraId="3C2E54B2">
      <w:pPr>
        <w:ind w:firstLine="560" w:firstLineChars="200"/>
        <w:rPr>
          <w:rFonts w:eastAsia="方正仿宋_GBK"/>
          <w:sz w:val="28"/>
        </w:rPr>
      </w:pPr>
      <w:r>
        <w:rPr>
          <w:rFonts w:eastAsia="方正仿宋_GBK"/>
          <w:sz w:val="28"/>
        </w:rPr>
        <w:t>第十二条：双方确定，出现下列情形，致使本合同的履行成为不必要或不可能的，可以解除本合同：</w:t>
      </w:r>
    </w:p>
    <w:p w14:paraId="6933D0C1">
      <w:pPr>
        <w:rPr>
          <w:rFonts w:eastAsia="方正仿宋_GBK"/>
          <w:sz w:val="28"/>
        </w:rPr>
      </w:pPr>
      <w:r>
        <w:rPr>
          <w:rFonts w:eastAsia="方正仿宋_GBK"/>
          <w:sz w:val="28"/>
        </w:rPr>
        <w:t xml:space="preserve">      1．</w:t>
      </w:r>
      <w:r>
        <w:rPr>
          <w:rFonts w:eastAsia="方正仿宋_GBK"/>
          <w:sz w:val="28"/>
          <w:u w:val="single"/>
        </w:rPr>
        <w:t>发生不可抗力；</w:t>
      </w:r>
    </w:p>
    <w:p w14:paraId="5F871A4D">
      <w:pPr>
        <w:rPr>
          <w:rFonts w:eastAsia="方正仿宋_GBK"/>
          <w:sz w:val="28"/>
        </w:rPr>
      </w:pPr>
      <w:r>
        <w:rPr>
          <w:rFonts w:eastAsia="方正仿宋_GBK"/>
          <w:sz w:val="28"/>
        </w:rPr>
        <w:t xml:space="preserve">      2．</w:t>
      </w:r>
      <w:r>
        <w:rPr>
          <w:rFonts w:eastAsia="方正仿宋_GBK"/>
          <w:sz w:val="28"/>
          <w:u w:val="single"/>
        </w:rPr>
        <w:t>双方协议一致；</w:t>
      </w:r>
    </w:p>
    <w:p w14:paraId="750E4DC4">
      <w:pPr>
        <w:rPr>
          <w:rFonts w:eastAsia="方正仿宋_GBK"/>
          <w:sz w:val="28"/>
          <w:u w:val="single"/>
        </w:rPr>
      </w:pPr>
      <w:r>
        <w:rPr>
          <w:rFonts w:eastAsia="方正仿宋_GBK"/>
          <w:sz w:val="28"/>
        </w:rPr>
        <mc:AlternateContent>
          <mc:Choice Requires="wps">
            <w:drawing>
              <wp:anchor distT="0" distB="0" distL="114300" distR="114300" simplePos="0" relativeHeight="251659264" behindDoc="0" locked="0" layoutInCell="1" allowOverlap="1">
                <wp:simplePos x="0" y="0"/>
                <wp:positionH relativeFrom="column">
                  <wp:posOffset>1160780</wp:posOffset>
                </wp:positionH>
                <wp:positionV relativeFrom="paragraph">
                  <wp:posOffset>109220</wp:posOffset>
                </wp:positionV>
                <wp:extent cx="619125" cy="118745"/>
                <wp:effectExtent l="1270" t="6350" r="8255" b="8255"/>
                <wp:wrapNone/>
                <wp:docPr id="1" name="直接连接符 1"/>
                <wp:cNvGraphicFramePr/>
                <a:graphic xmlns:a="http://schemas.openxmlformats.org/drawingml/2006/main">
                  <a:graphicData uri="http://schemas.microsoft.com/office/word/2010/wordprocessingShape">
                    <wps:wsp>
                      <wps:cNvCnPr/>
                      <wps:spPr>
                        <a:xfrm rot="21600000" flipV="1">
                          <a:off x="0" y="0"/>
                          <a:ext cx="619125" cy="118745"/>
                        </a:xfrm>
                        <a:prstGeom prst="line">
                          <a:avLst/>
                        </a:prstGeom>
                        <a:noFill/>
                        <a:ln w="12700" cap="flat" cmpd="sng">
                          <a:solidFill>
                            <a:srgbClr val="000000"/>
                          </a:solidFill>
                          <a:prstDash val="solid"/>
                          <a:round/>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flip:y;margin-left:91.4pt;margin-top:8.6pt;height:9.35pt;width:48.75pt;z-index:251659264;mso-width-relative:page;mso-height-relative:page;" filled="f" stroked="t" coordsize="21600,21600" o:gfxdata="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HIj27YAAAACQEAAA8AAAAAAAAAAQAgAAAAIgAAAGRycy9kb3du&#10;cmV2LnhtbFBLAQIUABQAAAAIAIdO4kBkcYuGOAIAAFIEAAAOAAAAAAAAAAEAIAAAACcBAABkcnMv&#10;ZTJvRG9jLnhtbFBLBQYAAAAABgAGAFkBAADRBQAAAAA=&#10;">
                <v:fill on="f" focussize="0,0"/>
                <v:stroke weight="1pt" color="#000000" joinstyle="round"/>
                <v:imagedata o:title=""/>
                <o:lock v:ext="edit" aspectratio="f"/>
              </v:line>
            </w:pict>
          </mc:Fallback>
        </mc:AlternateContent>
      </w:r>
      <w:r>
        <w:rPr>
          <w:rFonts w:eastAsia="方正仿宋_GBK"/>
          <w:sz w:val="28"/>
        </w:rPr>
        <w:t xml:space="preserve">      3．</w:t>
      </w:r>
      <w:r>
        <w:rPr>
          <w:rFonts w:eastAsia="方正仿宋_GBK"/>
          <w:sz w:val="28"/>
          <w:u w:val="single"/>
        </w:rPr>
        <w:t xml:space="preserve">                                                </w:t>
      </w:r>
    </w:p>
    <w:p w14:paraId="5E651F51">
      <w:pPr>
        <w:rPr>
          <w:rFonts w:eastAsia="方正仿宋_GBK"/>
          <w:sz w:val="28"/>
        </w:rPr>
      </w:pPr>
      <w:r>
        <w:rPr>
          <w:rFonts w:eastAsia="方正仿宋_GBK"/>
          <w:sz w:val="28"/>
        </w:rPr>
        <w:t xml:space="preserve">    </w:t>
      </w:r>
      <w:r>
        <w:rPr>
          <w:rFonts w:eastAsia="方正仿宋_GBK"/>
          <w:sz w:val="32"/>
        </w:rPr>
        <w:t>第十三条：</w:t>
      </w:r>
      <w:r>
        <w:rPr>
          <w:rFonts w:eastAsia="方正仿宋_GBK"/>
          <w:sz w:val="28"/>
        </w:rPr>
        <w:t>双方因履行本合同而发生的争议，应协商、调解解决。协商、调解不成的，确定按以下第</w:t>
      </w:r>
      <w:r>
        <w:rPr>
          <w:rFonts w:eastAsia="方正仿宋_GBK"/>
          <w:sz w:val="28"/>
          <w:u w:val="single"/>
        </w:rPr>
        <w:t xml:space="preserve">   2   </w:t>
      </w:r>
      <w:r>
        <w:rPr>
          <w:rFonts w:eastAsia="方正仿宋_GBK"/>
          <w:sz w:val="28"/>
        </w:rPr>
        <w:t>种方式处理：</w:t>
      </w:r>
    </w:p>
    <w:p w14:paraId="5F69BB60">
      <w:pPr>
        <w:rPr>
          <w:rFonts w:eastAsia="方正仿宋_GBK"/>
          <w:sz w:val="28"/>
        </w:rPr>
      </w:pPr>
      <w:r>
        <w:rPr>
          <w:rFonts w:eastAsia="方正仿宋_GBK"/>
          <w:sz w:val="28"/>
        </w:rPr>
        <mc:AlternateContent>
          <mc:Choice Requires="wps">
            <w:drawing>
              <wp:anchor distT="0" distB="0" distL="114300" distR="114300" simplePos="0" relativeHeight="251660288" behindDoc="0" locked="0" layoutInCell="1" allowOverlap="1">
                <wp:simplePos x="0" y="0"/>
                <wp:positionH relativeFrom="column">
                  <wp:posOffset>1681480</wp:posOffset>
                </wp:positionH>
                <wp:positionV relativeFrom="paragraph">
                  <wp:posOffset>121285</wp:posOffset>
                </wp:positionV>
                <wp:extent cx="619125" cy="118745"/>
                <wp:effectExtent l="1270" t="6350" r="8255" b="8255"/>
                <wp:wrapNone/>
                <wp:docPr id="3" name="直接连接符 3"/>
                <wp:cNvGraphicFramePr/>
                <a:graphic xmlns:a="http://schemas.openxmlformats.org/drawingml/2006/main">
                  <a:graphicData uri="http://schemas.microsoft.com/office/word/2010/wordprocessingShape">
                    <wps:wsp>
                      <wps:cNvCnPr/>
                      <wps:spPr>
                        <a:xfrm rot="21600000" flipV="1">
                          <a:off x="0" y="0"/>
                          <a:ext cx="619124" cy="118745"/>
                        </a:xfrm>
                        <a:prstGeom prst="line">
                          <a:avLst/>
                        </a:prstGeom>
                        <a:noFill/>
                        <a:ln w="12700" cap="flat" cmpd="sng">
                          <a:solidFill>
                            <a:srgbClr val="000000"/>
                          </a:solidFill>
                          <a:prstDash val="solid"/>
                          <a:round/>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flip:y;margin-left:132.4pt;margin-top:9.55pt;height:9.35pt;width:48.75pt;z-index:251660288;mso-width-relative:page;mso-height-relative:page;" filled="f" stroked="t" coordsize="21600,21600" o:gfxdata="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49eYo2QAAAAkBAAAPAAAAAAAAAAEAIAAAACIAAABkcnMv&#10;ZG93bnJldi54bWxQSwECFAAUAAAACACHTuJAAYo2+TsCAABSBAAADgAAAAAAAAABACAAAAAoAQAA&#10;ZHJzL2Uyb0RvYy54bWxQSwUGAAAAAAYABgBZAQAA1QUAAAAA&#10;">
                <v:fill on="f" focussize="0,0"/>
                <v:stroke weight="1pt" color="#000000" joinstyle="round"/>
                <v:imagedata o:title=""/>
                <o:lock v:ext="edit" aspectratio="f"/>
              </v:line>
            </w:pict>
          </mc:Fallback>
        </mc:AlternateContent>
      </w:r>
      <w:r>
        <w:rPr>
          <w:rFonts w:eastAsia="方正仿宋_GBK"/>
          <w:sz w:val="28"/>
        </w:rPr>
        <w:t xml:space="preserve">     1．提交</w:t>
      </w:r>
      <w:r>
        <w:rPr>
          <w:rFonts w:eastAsia="方正仿宋_GBK"/>
          <w:sz w:val="28"/>
          <w:u w:val="single"/>
        </w:rPr>
        <w:t xml:space="preserve">　　　                          </w:t>
      </w:r>
      <w:r>
        <w:rPr>
          <w:rFonts w:eastAsia="方正仿宋_GBK"/>
          <w:sz w:val="28"/>
        </w:rPr>
        <w:t>仲裁委员会仲裁；</w:t>
      </w:r>
    </w:p>
    <w:p w14:paraId="7D4CD1A1">
      <w:pPr>
        <w:rPr>
          <w:rFonts w:eastAsia="方正仿宋_GBK"/>
          <w:sz w:val="28"/>
        </w:rPr>
      </w:pPr>
      <w:r>
        <w:rPr>
          <w:rFonts w:eastAsia="方正仿宋_GBK"/>
          <w:sz w:val="28"/>
        </w:rPr>
        <w:t xml:space="preserve">     2．依法向</w:t>
      </w:r>
      <w:r>
        <w:rPr>
          <w:rFonts w:eastAsia="方正仿宋_GBK"/>
          <w:sz w:val="28"/>
          <w:u w:val="single"/>
        </w:rPr>
        <w:t xml:space="preserve">         </w:t>
      </w:r>
      <w:r>
        <w:rPr>
          <w:rFonts w:eastAsia="方正仿宋_GBK"/>
          <w:sz w:val="28"/>
        </w:rPr>
        <w:t>人民法院起诉。</w:t>
      </w:r>
    </w:p>
    <w:p w14:paraId="3FDA4BB7">
      <w:pPr>
        <w:rPr>
          <w:rFonts w:eastAsia="方正仿宋_GBK"/>
          <w:sz w:val="28"/>
        </w:rPr>
      </w:pPr>
      <w:r>
        <w:rPr>
          <w:rFonts w:eastAsia="方正仿宋_GBK"/>
          <w:sz w:val="28"/>
        </w:rPr>
        <w:t xml:space="preserve">    </w:t>
      </w:r>
      <w:r>
        <w:rPr>
          <w:rFonts w:eastAsia="方正仿宋_GBK"/>
          <w:sz w:val="32"/>
        </w:rPr>
        <w:t>第十四条：</w:t>
      </w:r>
      <w:r>
        <w:rPr>
          <w:rFonts w:eastAsia="方正仿宋_GBK"/>
          <w:sz w:val="28"/>
        </w:rPr>
        <w:t>双方确定：本合同及相关附件中所涉及的有关名词和技术术语，其定义和解释如下：</w:t>
      </w:r>
    </w:p>
    <w:p w14:paraId="5C3CDD5E">
      <w:pPr>
        <w:rPr>
          <w:rFonts w:eastAsia="方正仿宋_GBK"/>
          <w:sz w:val="28"/>
          <w:u w:val="single"/>
        </w:rPr>
      </w:pPr>
      <w:r>
        <w:rPr>
          <w:rFonts w:eastAsia="方正仿宋_GBK"/>
          <w:sz w:val="28"/>
        </w:rPr>
        <w:t xml:space="preserve">      1．</w:t>
      </w:r>
      <w:r>
        <w:rPr>
          <w:rFonts w:eastAsia="方正仿宋_GBK"/>
          <w:sz w:val="28"/>
          <w:u w:val="single"/>
        </w:rPr>
        <w:t xml:space="preserve">   无                                                </w:t>
      </w:r>
    </w:p>
    <w:p w14:paraId="133299E9">
      <w:pPr>
        <w:rPr>
          <w:rFonts w:eastAsia="方正仿宋_GBK"/>
          <w:sz w:val="28"/>
        </w:rPr>
      </w:pPr>
      <w:r>
        <w:rPr>
          <w:rFonts w:eastAsia="方正仿宋_GBK"/>
          <w:sz w:val="28"/>
        </w:rPr>
        <w:t xml:space="preserve">       </w:t>
      </w:r>
      <w:r>
        <w:rPr>
          <w:rFonts w:eastAsia="方正仿宋_GBK"/>
          <w:sz w:val="32"/>
        </w:rPr>
        <w:t>第十五条：</w:t>
      </w:r>
      <w:r>
        <w:rPr>
          <w:rFonts w:eastAsia="方正仿宋_GBK"/>
          <w:sz w:val="28"/>
        </w:rPr>
        <w:t>与履行本合同有关的下列技术文件，经双方确认后，</w:t>
      </w:r>
      <w:r>
        <w:rPr>
          <w:rFonts w:eastAsia="方正仿宋_GBK"/>
          <w:sz w:val="28"/>
          <w:u w:val="single"/>
        </w:rPr>
        <w:t xml:space="preserve">      6               </w:t>
      </w:r>
      <w:r>
        <w:rPr>
          <w:rFonts w:eastAsia="方正仿宋_GBK"/>
          <w:sz w:val="28"/>
        </w:rPr>
        <w:t>为本合同的组成部分：</w:t>
      </w:r>
    </w:p>
    <w:p w14:paraId="59A726D7">
      <w:pPr>
        <w:rPr>
          <w:rFonts w:eastAsia="方正仿宋_GBK"/>
          <w:sz w:val="28"/>
        </w:rPr>
      </w:pPr>
      <w:r>
        <w:rPr>
          <w:rFonts w:eastAsia="方正仿宋_GBK"/>
          <w:sz w:val="28"/>
        </w:rPr>
        <w:t xml:space="preserve">      1．技术背景资料：</w:t>
      </w:r>
      <w:r>
        <w:rPr>
          <w:rFonts w:eastAsia="方正仿宋_GBK"/>
          <w:sz w:val="28"/>
          <w:u w:val="single"/>
        </w:rPr>
        <w:t xml:space="preserve">        无                         </w:t>
      </w:r>
      <w:r>
        <w:rPr>
          <w:rFonts w:eastAsia="方正仿宋_GBK"/>
          <w:sz w:val="28"/>
        </w:rPr>
        <w:t>；</w:t>
      </w:r>
    </w:p>
    <w:p w14:paraId="38238EA9">
      <w:pPr>
        <w:rPr>
          <w:rFonts w:eastAsia="方正仿宋_GBK"/>
          <w:sz w:val="28"/>
        </w:rPr>
      </w:pPr>
      <w:r>
        <w:rPr>
          <w:rFonts w:eastAsia="方正仿宋_GBK"/>
          <w:sz w:val="28"/>
        </w:rPr>
        <w:t xml:space="preserve">      2．可行性论证报告：</w:t>
      </w:r>
      <w:r>
        <w:rPr>
          <w:rFonts w:eastAsia="方正仿宋_GBK"/>
          <w:sz w:val="28"/>
          <w:u w:val="single"/>
        </w:rPr>
        <w:t xml:space="preserve">       无                        </w:t>
      </w:r>
      <w:r>
        <w:rPr>
          <w:rFonts w:eastAsia="方正仿宋_GBK"/>
          <w:sz w:val="28"/>
        </w:rPr>
        <w:t xml:space="preserve">；    </w:t>
      </w:r>
    </w:p>
    <w:p w14:paraId="3F8C08D8">
      <w:pPr>
        <w:rPr>
          <w:rFonts w:eastAsia="方正仿宋_GBK"/>
          <w:sz w:val="28"/>
        </w:rPr>
      </w:pPr>
      <w:r>
        <w:rPr>
          <w:rFonts w:eastAsia="方正仿宋_GBK"/>
          <w:sz w:val="28"/>
        </w:rPr>
        <w:t xml:space="preserve">      3．技术评价报告：</w:t>
      </w:r>
      <w:r>
        <w:rPr>
          <w:rFonts w:eastAsia="方正仿宋_GBK"/>
          <w:sz w:val="28"/>
          <w:u w:val="single"/>
        </w:rPr>
        <w:t xml:space="preserve">         无                        </w:t>
      </w:r>
      <w:r>
        <w:rPr>
          <w:rFonts w:eastAsia="方正仿宋_GBK"/>
          <w:sz w:val="28"/>
        </w:rPr>
        <w:t xml:space="preserve">；       </w:t>
      </w:r>
    </w:p>
    <w:p w14:paraId="6F69E2CE">
      <w:pPr>
        <w:rPr>
          <w:rFonts w:eastAsia="方正仿宋_GBK"/>
          <w:sz w:val="28"/>
        </w:rPr>
      </w:pPr>
      <w:r>
        <w:rPr>
          <w:rFonts w:eastAsia="方正仿宋_GBK"/>
          <w:sz w:val="28"/>
        </w:rPr>
        <w:t xml:space="preserve">      4．技术标准和规范：</w:t>
      </w:r>
      <w:r>
        <w:rPr>
          <w:rFonts w:eastAsia="方正仿宋_GBK"/>
          <w:sz w:val="28"/>
          <w:u w:val="single"/>
        </w:rPr>
        <w:t xml:space="preserve">       无                        </w:t>
      </w:r>
      <w:r>
        <w:rPr>
          <w:rFonts w:eastAsia="方正仿宋_GBK"/>
          <w:sz w:val="28"/>
        </w:rPr>
        <w:t>；</w:t>
      </w:r>
    </w:p>
    <w:p w14:paraId="0F97BEF8">
      <w:pPr>
        <w:rPr>
          <w:rFonts w:eastAsia="方正仿宋_GBK"/>
          <w:sz w:val="28"/>
        </w:rPr>
      </w:pPr>
      <w:r>
        <w:rPr>
          <w:rFonts w:eastAsia="方正仿宋_GBK"/>
          <w:sz w:val="28"/>
        </w:rPr>
        <w:t xml:space="preserve">      5．原始设计和工艺文件：</w:t>
      </w:r>
      <w:r>
        <w:rPr>
          <w:rFonts w:eastAsia="方正仿宋_GBK"/>
          <w:sz w:val="28"/>
          <w:u w:val="single"/>
        </w:rPr>
        <w:t xml:space="preserve">        无                   </w:t>
      </w:r>
      <w:r>
        <w:rPr>
          <w:rFonts w:eastAsia="方正仿宋_GBK"/>
          <w:sz w:val="28"/>
        </w:rPr>
        <w:t xml:space="preserve">；   </w:t>
      </w:r>
    </w:p>
    <w:p w14:paraId="0B4B7B8C">
      <w:pPr>
        <w:rPr>
          <w:rFonts w:eastAsia="方正仿宋_GBK"/>
          <w:sz w:val="28"/>
        </w:rPr>
      </w:pPr>
      <w:r>
        <w:rPr>
          <w:rFonts w:eastAsia="方正仿宋_GBK"/>
          <w:sz w:val="28"/>
        </w:rPr>
        <w:t xml:space="preserve">      6．其他：</w:t>
      </w:r>
      <w:r>
        <w:rPr>
          <w:rFonts w:eastAsia="方正仿宋_GBK"/>
          <w:sz w:val="28"/>
          <w:u w:val="single"/>
        </w:rPr>
        <w:t xml:space="preserve">    无                                     </w:t>
      </w:r>
      <w:r>
        <w:rPr>
          <w:rFonts w:eastAsia="方正仿宋_GBK"/>
          <w:sz w:val="28"/>
        </w:rPr>
        <w:t>；</w:t>
      </w:r>
    </w:p>
    <w:p w14:paraId="54E9C288">
      <w:pPr>
        <w:rPr>
          <w:rFonts w:eastAsia="方正仿宋_GBK"/>
          <w:sz w:val="28"/>
        </w:rPr>
      </w:pPr>
      <w:r>
        <w:rPr>
          <w:rFonts w:eastAsia="方正仿宋_GBK"/>
          <w:sz w:val="28"/>
        </w:rPr>
        <w:t xml:space="preserve">      </w:t>
      </w:r>
      <w:r>
        <w:rPr>
          <w:rFonts w:eastAsia="方正仿宋_GBK"/>
          <w:sz w:val="32"/>
        </w:rPr>
        <w:t>第十六条：</w:t>
      </w:r>
      <w:r>
        <w:rPr>
          <w:rFonts w:eastAsia="方正仿宋_GBK"/>
          <w:sz w:val="28"/>
        </w:rPr>
        <w:t>双方约定本合同其他相关事项为：</w:t>
      </w:r>
      <w:r>
        <w:rPr>
          <w:rFonts w:eastAsia="方正仿宋_GBK"/>
          <w:sz w:val="28"/>
          <w:u w:val="single"/>
        </w:rPr>
        <w:t xml:space="preserve"> 甲乙双方确认，一方向对方发送有关通知、发票、报告提交或工作往来函件，可以按本合同中载明的地址、邮箱、电话号码、微信等相关信息，以邮政信件、快递、电子邮件、手机短信、微信等任一方式发送，以邮政信件或快递方式送达的，自发出之日起3日或者退件视为已经送达，以电子邮件、手机短信、微信方式送达的，自发出之日视为已经送达。如果一方变更本合同载明的地址或者相关信息的，应及时通知对方，在变更通知到达对方之前，视为没有变更。 本条关于送达的约定适用于仲裁机构对仲裁文书的送达以及司法机关对法律文书的送达  </w:t>
      </w:r>
      <w:r>
        <w:rPr>
          <w:rFonts w:eastAsia="方正仿宋_GBK"/>
          <w:sz w:val="28"/>
        </w:rPr>
        <w:t>。</w:t>
      </w:r>
    </w:p>
    <w:p w14:paraId="5677B148">
      <w:pPr>
        <w:ind w:firstLine="640" w:firstLineChars="200"/>
        <w:rPr>
          <w:rFonts w:eastAsia="方正仿宋_GBK"/>
          <w:sz w:val="28"/>
        </w:rPr>
      </w:pPr>
      <w:r>
        <w:rPr>
          <w:rFonts w:eastAsia="方正仿宋_GBK"/>
          <w:sz w:val="32"/>
        </w:rPr>
        <w:t>第十七条：</w:t>
      </w:r>
      <w:r>
        <w:rPr>
          <w:rFonts w:eastAsia="方正仿宋_GBK"/>
          <w:sz w:val="28"/>
        </w:rPr>
        <w:t>本合同一式</w:t>
      </w:r>
      <w:r>
        <w:rPr>
          <w:rFonts w:eastAsia="方正仿宋_GBK"/>
          <w:sz w:val="28"/>
          <w:u w:val="single"/>
        </w:rPr>
        <w:t xml:space="preserve">  六  </w:t>
      </w:r>
      <w:r>
        <w:rPr>
          <w:rFonts w:eastAsia="方正仿宋_GBK"/>
          <w:sz w:val="28"/>
        </w:rPr>
        <w:t>份，具有同等法律效力。</w:t>
      </w:r>
    </w:p>
    <w:p w14:paraId="435C397A">
      <w:pPr>
        <w:rPr>
          <w:rFonts w:eastAsia="方正仿宋_GBK"/>
          <w:sz w:val="28"/>
        </w:rPr>
      </w:pPr>
      <w:r>
        <w:rPr>
          <w:rFonts w:eastAsia="方正仿宋_GBK"/>
          <w:sz w:val="28"/>
        </w:rPr>
        <w:t xml:space="preserve">    </w:t>
      </w:r>
      <w:r>
        <w:rPr>
          <w:rFonts w:eastAsia="方正仿宋_GBK"/>
          <w:sz w:val="32"/>
        </w:rPr>
        <w:t>第十八条：</w:t>
      </w:r>
      <w:r>
        <w:rPr>
          <w:rFonts w:eastAsia="方正仿宋_GBK"/>
          <w:sz w:val="28"/>
        </w:rPr>
        <w:t>本合同经双方签字盖章后生效。</w:t>
      </w:r>
    </w:p>
    <w:p w14:paraId="2CF37E1F">
      <w:pPr>
        <w:rPr>
          <w:rFonts w:eastAsia="方正仿宋_GBK"/>
          <w:sz w:val="28"/>
        </w:rPr>
      </w:pPr>
    </w:p>
    <w:p w14:paraId="4F050C8D">
      <w:pPr>
        <w:ind w:firstLine="560" w:firstLineChars="200"/>
        <w:rPr>
          <w:rFonts w:eastAsia="方正仿宋_GBK"/>
          <w:sz w:val="28"/>
          <w:u w:val="single"/>
        </w:rPr>
      </w:pPr>
      <w:r>
        <w:rPr>
          <w:rFonts w:eastAsia="方正仿宋_GBK"/>
          <w:sz w:val="28"/>
        </w:rPr>
        <w:t>甲方：</w:t>
      </w:r>
      <w:r>
        <w:rPr>
          <w:rFonts w:eastAsia="方正仿宋_GBK"/>
          <w:sz w:val="28"/>
          <w:u w:val="single"/>
        </w:rPr>
        <w:t xml:space="preserve">                           （盖章）</w:t>
      </w:r>
      <w:r>
        <w:rPr>
          <w:rFonts w:eastAsia="方正仿宋_GBK"/>
          <w:sz w:val="28"/>
        </w:rPr>
        <w:t xml:space="preserve">                </w:t>
      </w:r>
    </w:p>
    <w:p w14:paraId="121B6219">
      <w:pPr>
        <w:ind w:firstLine="560"/>
        <w:rPr>
          <w:rFonts w:eastAsia="方正仿宋_GBK"/>
          <w:sz w:val="28"/>
        </w:rPr>
      </w:pPr>
      <w:r>
        <w:rPr>
          <w:rFonts w:eastAsia="方正仿宋_GBK"/>
          <w:sz w:val="28"/>
        </w:rPr>
        <w:t>甲方代表：</w:t>
      </w:r>
      <w:r>
        <w:rPr>
          <w:rFonts w:eastAsia="方正仿宋_GBK"/>
          <w:sz w:val="28"/>
          <w:u w:val="single"/>
        </w:rPr>
        <w:t>　　　　  　　　      　（签名）</w:t>
      </w:r>
      <w:r>
        <w:rPr>
          <w:rFonts w:eastAsia="方正仿宋_GBK"/>
          <w:sz w:val="28"/>
        </w:rPr>
        <w:t>　</w:t>
      </w:r>
    </w:p>
    <w:p w14:paraId="07488639">
      <w:pPr>
        <w:ind w:firstLine="560"/>
        <w:rPr>
          <w:rFonts w:eastAsia="方正仿宋_GBK"/>
          <w:sz w:val="28"/>
        </w:rPr>
      </w:pPr>
      <w:r>
        <w:rPr>
          <w:rFonts w:eastAsia="方正仿宋_GBK"/>
          <w:sz w:val="28"/>
        </w:rPr>
        <w:t>联系人：</w:t>
      </w:r>
      <w:r>
        <w:rPr>
          <w:rFonts w:eastAsia="方正仿宋_GBK"/>
          <w:sz w:val="28"/>
          <w:u w:val="single"/>
        </w:rPr>
        <w:t>　　　　  　  　　      　（签名）</w:t>
      </w:r>
    </w:p>
    <w:p w14:paraId="481B2E8F">
      <w:pPr>
        <w:rPr>
          <w:rFonts w:eastAsia="方正仿宋_GBK"/>
          <w:sz w:val="28"/>
        </w:rPr>
      </w:pPr>
      <w:r>
        <w:rPr>
          <w:rFonts w:eastAsia="方正仿宋_GBK"/>
          <w:sz w:val="28"/>
        </w:rPr>
        <w:t xml:space="preserve">                                    年     月     日</w:t>
      </w:r>
    </w:p>
    <w:p w14:paraId="12F2304D">
      <w:pPr>
        <w:rPr>
          <w:rFonts w:eastAsia="方正仿宋_GBK"/>
          <w:sz w:val="28"/>
        </w:rPr>
      </w:pPr>
    </w:p>
    <w:p w14:paraId="6D826536">
      <w:pPr>
        <w:ind w:firstLine="560" w:firstLineChars="200"/>
        <w:rPr>
          <w:rFonts w:eastAsia="方正仿宋_GBK"/>
          <w:sz w:val="28"/>
          <w:u w:val="single"/>
        </w:rPr>
      </w:pPr>
      <w:r>
        <w:rPr>
          <w:rFonts w:eastAsia="方正仿宋_GBK"/>
          <w:sz w:val="28"/>
        </w:rPr>
        <w:t>乙方：</w:t>
      </w:r>
      <w:r>
        <w:rPr>
          <w:rFonts w:eastAsia="方正仿宋_GBK"/>
          <w:sz w:val="28"/>
          <w:u w:val="single"/>
        </w:rPr>
        <w:t xml:space="preserve">                                   （盖章）</w:t>
      </w:r>
      <w:r>
        <w:rPr>
          <w:rFonts w:eastAsia="方正仿宋_GBK"/>
          <w:sz w:val="28"/>
        </w:rPr>
        <w:t xml:space="preserve">                </w:t>
      </w:r>
    </w:p>
    <w:p w14:paraId="72AC33CA">
      <w:pPr>
        <w:rPr>
          <w:rFonts w:eastAsia="方正仿宋_GBK"/>
          <w:sz w:val="28"/>
          <w:u w:val="single"/>
        </w:rPr>
      </w:pPr>
      <w:r>
        <w:rPr>
          <w:rFonts w:eastAsia="方正仿宋_GBK"/>
          <w:sz w:val="28"/>
        </w:rPr>
        <w:t xml:space="preserve">    法定代表人／委托代理人：</w:t>
      </w:r>
      <w:r>
        <w:rPr>
          <w:rFonts w:eastAsia="方正仿宋_GBK"/>
          <w:sz w:val="28"/>
          <w:u w:val="single"/>
        </w:rPr>
        <w:t>　　　　  　　      　　（签名）</w:t>
      </w:r>
    </w:p>
    <w:p w14:paraId="32C212EE">
      <w:pPr>
        <w:rPr>
          <w:rFonts w:eastAsia="方正仿宋_GBK"/>
          <w:sz w:val="28"/>
        </w:rPr>
      </w:pPr>
      <w:r>
        <w:rPr>
          <w:rFonts w:eastAsia="方正仿宋_GBK"/>
          <w:sz w:val="28"/>
        </w:rPr>
        <w:t xml:space="preserve">                                     年     月     日</w:t>
      </w:r>
    </w:p>
    <w:p w14:paraId="1FFAB34B">
      <w:pPr>
        <w:pStyle w:val="3"/>
        <w:spacing w:line="480" w:lineRule="auto"/>
        <w:rPr>
          <w:rFonts w:ascii="Times New Roman" w:hAnsi="Times New Roman" w:eastAsia="方正仿宋_GBK"/>
          <w:spacing w:val="-6"/>
          <w:sz w:val="28"/>
          <w:szCs w:val="28"/>
        </w:rPr>
      </w:pPr>
    </w:p>
    <w:p w14:paraId="1D496DB9">
      <w:pPr>
        <w:pStyle w:val="3"/>
        <w:spacing w:line="480" w:lineRule="auto"/>
        <w:rPr>
          <w:rFonts w:ascii="Times New Roman" w:hAnsi="Times New Roman" w:eastAsia="方正仿宋_GBK"/>
          <w:spacing w:val="-6"/>
          <w:sz w:val="28"/>
          <w:szCs w:val="28"/>
        </w:rPr>
        <w:sectPr>
          <w:headerReference r:id="rId7" w:type="default"/>
          <w:pgSz w:w="11906" w:h="16838"/>
          <w:pgMar w:top="1247" w:right="1247" w:bottom="1247" w:left="1247" w:header="851" w:footer="851" w:gutter="0"/>
          <w:pgNumType w:fmt="numberInDash"/>
          <w:cols w:space="720" w:num="1"/>
          <w:docGrid w:type="linesAndChars" w:linePitch="312" w:charSpace="0"/>
        </w:sectPr>
      </w:pPr>
    </w:p>
    <w:p w14:paraId="46FEEB0D">
      <w:pPr>
        <w:pStyle w:val="2"/>
        <w:tabs>
          <w:tab w:val="left" w:pos="3360"/>
        </w:tabs>
        <w:spacing w:before="0" w:beforeLines="0" w:after="0" w:afterLines="0"/>
        <w:rPr>
          <w:rFonts w:ascii="Times New Roman" w:hAnsi="Times New Roman" w:eastAsia="方正仿宋_GBK"/>
          <w:b/>
        </w:rPr>
      </w:pPr>
      <w:bookmarkStart w:id="31" w:name="_Toc2012"/>
      <w:r>
        <w:rPr>
          <w:rFonts w:ascii="Times New Roman" w:hAnsi="Times New Roman" w:eastAsia="方正仿宋_GBK"/>
          <w:b/>
        </w:rPr>
        <w:t>第七篇  响应文件格式</w:t>
      </w:r>
      <w:bookmarkEnd w:id="31"/>
    </w:p>
    <w:p w14:paraId="7A3ECB00">
      <w:pPr>
        <w:snapToGrid w:val="0"/>
        <w:spacing w:line="440" w:lineRule="exact"/>
        <w:ind w:firstLine="482" w:firstLineChars="200"/>
        <w:rPr>
          <w:rFonts w:eastAsia="方正仿宋_GBK"/>
          <w:b/>
          <w:sz w:val="24"/>
          <w:szCs w:val="24"/>
        </w:rPr>
      </w:pPr>
      <w:r>
        <w:rPr>
          <w:rFonts w:eastAsia="方正仿宋_GBK"/>
          <w:b/>
          <w:sz w:val="24"/>
          <w:szCs w:val="24"/>
        </w:rPr>
        <w:t>一、经济文件</w:t>
      </w:r>
    </w:p>
    <w:p w14:paraId="395AEDAA">
      <w:pPr>
        <w:snapToGrid w:val="0"/>
        <w:spacing w:line="440" w:lineRule="exact"/>
        <w:ind w:firstLine="480" w:firstLineChars="200"/>
        <w:rPr>
          <w:rFonts w:eastAsia="方正仿宋_GBK"/>
          <w:sz w:val="24"/>
          <w:szCs w:val="24"/>
        </w:rPr>
      </w:pPr>
      <w:r>
        <w:rPr>
          <w:rFonts w:eastAsia="方正仿宋_GBK"/>
          <w:sz w:val="24"/>
          <w:szCs w:val="24"/>
        </w:rPr>
        <w:t>（一）响应一览表</w:t>
      </w:r>
    </w:p>
    <w:p w14:paraId="0457FD7D">
      <w:pPr>
        <w:snapToGrid w:val="0"/>
        <w:spacing w:line="440" w:lineRule="exact"/>
        <w:ind w:firstLine="480" w:firstLineChars="200"/>
        <w:rPr>
          <w:rFonts w:eastAsia="方正仿宋_GBK"/>
          <w:sz w:val="24"/>
          <w:szCs w:val="24"/>
        </w:rPr>
      </w:pPr>
      <w:r>
        <w:rPr>
          <w:rFonts w:eastAsia="方正仿宋_GBK"/>
          <w:sz w:val="24"/>
          <w:szCs w:val="24"/>
        </w:rPr>
        <w:t>（二）分项报价明细表</w:t>
      </w:r>
    </w:p>
    <w:p w14:paraId="0EA3E54D">
      <w:pPr>
        <w:snapToGrid w:val="0"/>
        <w:spacing w:line="440" w:lineRule="exact"/>
        <w:ind w:firstLine="482" w:firstLineChars="200"/>
        <w:rPr>
          <w:rFonts w:eastAsia="方正仿宋_GBK"/>
          <w:b/>
          <w:sz w:val="24"/>
          <w:szCs w:val="24"/>
        </w:rPr>
      </w:pPr>
      <w:r>
        <w:rPr>
          <w:rFonts w:eastAsia="方正仿宋_GBK"/>
          <w:b/>
          <w:sz w:val="24"/>
          <w:szCs w:val="24"/>
        </w:rPr>
        <w:t>二、服务文件</w:t>
      </w:r>
    </w:p>
    <w:p w14:paraId="397A4186">
      <w:pPr>
        <w:snapToGrid w:val="0"/>
        <w:spacing w:line="440" w:lineRule="exact"/>
        <w:ind w:firstLine="480" w:firstLineChars="200"/>
        <w:rPr>
          <w:rFonts w:eastAsia="方正仿宋_GBK"/>
          <w:sz w:val="24"/>
          <w:szCs w:val="24"/>
        </w:rPr>
      </w:pPr>
      <w:r>
        <w:rPr>
          <w:rFonts w:eastAsia="方正仿宋_GBK"/>
          <w:sz w:val="24"/>
          <w:szCs w:val="24"/>
        </w:rPr>
        <w:t>（一）服务</w:t>
      </w:r>
      <w:r>
        <w:rPr>
          <w:rFonts w:eastAsia="方正仿宋_GBK"/>
          <w:sz w:val="24"/>
          <w:szCs w:val="28"/>
        </w:rPr>
        <w:t>条款差异表</w:t>
      </w:r>
    </w:p>
    <w:p w14:paraId="09063901">
      <w:pPr>
        <w:snapToGrid w:val="0"/>
        <w:spacing w:line="440" w:lineRule="exact"/>
        <w:ind w:firstLine="480" w:firstLineChars="200"/>
        <w:rPr>
          <w:rFonts w:eastAsia="方正仿宋_GBK"/>
          <w:sz w:val="24"/>
          <w:szCs w:val="24"/>
        </w:rPr>
      </w:pPr>
      <w:r>
        <w:rPr>
          <w:rFonts w:eastAsia="方正仿宋_GBK"/>
          <w:sz w:val="24"/>
          <w:szCs w:val="24"/>
        </w:rPr>
        <w:t>（二）</w:t>
      </w:r>
      <w:r>
        <w:rPr>
          <w:rFonts w:eastAsia="方正仿宋_GBK"/>
          <w:sz w:val="24"/>
          <w:szCs w:val="28"/>
        </w:rPr>
        <w:t>其他服务资料（如有）</w:t>
      </w:r>
    </w:p>
    <w:p w14:paraId="0BCFDA75">
      <w:pPr>
        <w:snapToGrid w:val="0"/>
        <w:spacing w:line="440" w:lineRule="exact"/>
        <w:ind w:firstLine="482" w:firstLineChars="200"/>
        <w:rPr>
          <w:rFonts w:eastAsia="方正仿宋_GBK"/>
          <w:b/>
          <w:sz w:val="24"/>
          <w:szCs w:val="24"/>
        </w:rPr>
      </w:pPr>
      <w:r>
        <w:rPr>
          <w:rFonts w:eastAsia="方正仿宋_GBK"/>
          <w:b/>
          <w:sz w:val="24"/>
          <w:szCs w:val="24"/>
        </w:rPr>
        <w:t>三、商务文件</w:t>
      </w:r>
    </w:p>
    <w:p w14:paraId="2B845722">
      <w:pPr>
        <w:snapToGrid w:val="0"/>
        <w:spacing w:line="440" w:lineRule="exact"/>
        <w:ind w:firstLine="480" w:firstLineChars="200"/>
        <w:rPr>
          <w:rFonts w:eastAsia="方正仿宋_GBK"/>
          <w:sz w:val="24"/>
          <w:szCs w:val="24"/>
        </w:rPr>
      </w:pPr>
      <w:r>
        <w:rPr>
          <w:rFonts w:eastAsia="方正仿宋_GBK"/>
          <w:sz w:val="24"/>
          <w:szCs w:val="24"/>
        </w:rPr>
        <w:t>（一）响应函（格式）</w:t>
      </w:r>
    </w:p>
    <w:p w14:paraId="032FFFEB">
      <w:pPr>
        <w:snapToGrid w:val="0"/>
        <w:spacing w:line="440" w:lineRule="exact"/>
        <w:ind w:firstLine="480" w:firstLineChars="200"/>
        <w:rPr>
          <w:rFonts w:eastAsia="方正仿宋_GBK"/>
          <w:sz w:val="24"/>
          <w:szCs w:val="24"/>
        </w:rPr>
      </w:pPr>
      <w:r>
        <w:rPr>
          <w:rFonts w:eastAsia="方正仿宋_GBK"/>
          <w:sz w:val="24"/>
          <w:szCs w:val="24"/>
        </w:rPr>
        <w:t>（二）商务条款差异表</w:t>
      </w:r>
    </w:p>
    <w:p w14:paraId="6BB57008">
      <w:pPr>
        <w:snapToGrid w:val="0"/>
        <w:spacing w:line="440" w:lineRule="exact"/>
        <w:ind w:firstLine="480" w:firstLineChars="200"/>
        <w:rPr>
          <w:rFonts w:eastAsia="方正仿宋_GBK"/>
          <w:sz w:val="24"/>
          <w:szCs w:val="24"/>
        </w:rPr>
      </w:pPr>
      <w:r>
        <w:rPr>
          <w:rFonts w:eastAsia="方正仿宋_GBK"/>
          <w:sz w:val="24"/>
          <w:szCs w:val="24"/>
        </w:rPr>
        <w:t>（三）其他商务资料</w:t>
      </w:r>
      <w:r>
        <w:rPr>
          <w:rFonts w:eastAsia="方正仿宋_GBK"/>
          <w:sz w:val="24"/>
          <w:szCs w:val="28"/>
        </w:rPr>
        <w:t>（如有）</w:t>
      </w:r>
    </w:p>
    <w:p w14:paraId="27E71FDA">
      <w:pPr>
        <w:tabs>
          <w:tab w:val="left" w:pos="1764"/>
        </w:tabs>
        <w:snapToGrid w:val="0"/>
        <w:spacing w:line="440" w:lineRule="exact"/>
        <w:ind w:firstLine="482" w:firstLineChars="200"/>
        <w:rPr>
          <w:rFonts w:eastAsia="方正仿宋_GBK"/>
          <w:b/>
          <w:sz w:val="24"/>
          <w:szCs w:val="24"/>
        </w:rPr>
      </w:pPr>
      <w:r>
        <w:rPr>
          <w:rFonts w:eastAsia="方正仿宋_GBK"/>
          <w:b/>
          <w:sz w:val="24"/>
          <w:szCs w:val="24"/>
        </w:rPr>
        <w:t>四、其他</w:t>
      </w:r>
    </w:p>
    <w:p w14:paraId="591602C3">
      <w:pPr>
        <w:snapToGrid w:val="0"/>
        <w:spacing w:line="440" w:lineRule="exact"/>
        <w:ind w:firstLine="480" w:firstLineChars="200"/>
        <w:rPr>
          <w:rFonts w:eastAsia="方正仿宋_GBK"/>
          <w:sz w:val="24"/>
          <w:szCs w:val="24"/>
        </w:rPr>
      </w:pPr>
      <w:r>
        <w:rPr>
          <w:rFonts w:eastAsia="方正仿宋_GBK"/>
          <w:sz w:val="24"/>
          <w:szCs w:val="24"/>
        </w:rPr>
        <w:t>其他与项目有关的资料（自附）</w:t>
      </w:r>
    </w:p>
    <w:p w14:paraId="7636C174">
      <w:pPr>
        <w:tabs>
          <w:tab w:val="left" w:pos="1764"/>
        </w:tabs>
        <w:snapToGrid w:val="0"/>
        <w:spacing w:line="440" w:lineRule="exact"/>
        <w:ind w:firstLine="482" w:firstLineChars="200"/>
        <w:rPr>
          <w:rFonts w:eastAsia="方正仿宋_GBK"/>
          <w:b/>
          <w:sz w:val="24"/>
          <w:szCs w:val="24"/>
        </w:rPr>
      </w:pPr>
      <w:r>
        <w:rPr>
          <w:rFonts w:eastAsia="方正仿宋_GBK"/>
          <w:b/>
          <w:sz w:val="24"/>
          <w:szCs w:val="24"/>
        </w:rPr>
        <w:t>五、资格文件</w:t>
      </w:r>
    </w:p>
    <w:p w14:paraId="3CD86212">
      <w:pPr>
        <w:snapToGrid w:val="0"/>
        <w:spacing w:line="440" w:lineRule="exact"/>
        <w:ind w:firstLine="480" w:firstLineChars="200"/>
        <w:rPr>
          <w:rFonts w:eastAsia="方正仿宋_GBK"/>
          <w:sz w:val="24"/>
          <w:szCs w:val="24"/>
        </w:rPr>
      </w:pPr>
      <w:r>
        <w:rPr>
          <w:rFonts w:eastAsia="方正仿宋_GBK"/>
          <w:sz w:val="24"/>
          <w:szCs w:val="24"/>
        </w:rPr>
        <w:t>（一）法人营业执照（副本）或事业单位法人证书（副本）或个体工商户营业执照或有效的自然人身份证明或社会团体法人登记证书复印件</w:t>
      </w:r>
    </w:p>
    <w:p w14:paraId="0B96D753">
      <w:pPr>
        <w:snapToGrid w:val="0"/>
        <w:spacing w:line="440" w:lineRule="exact"/>
        <w:ind w:firstLine="480" w:firstLineChars="200"/>
        <w:rPr>
          <w:rFonts w:eastAsia="方正仿宋_GBK"/>
          <w:sz w:val="24"/>
          <w:szCs w:val="24"/>
        </w:rPr>
      </w:pPr>
      <w:r>
        <w:rPr>
          <w:rFonts w:eastAsia="方正仿宋_GBK"/>
          <w:sz w:val="24"/>
          <w:szCs w:val="24"/>
        </w:rPr>
        <w:t>（二）法定代表人身份证明书（格式）</w:t>
      </w:r>
    </w:p>
    <w:p w14:paraId="77E509BD">
      <w:pPr>
        <w:snapToGrid w:val="0"/>
        <w:spacing w:line="440" w:lineRule="exact"/>
        <w:ind w:firstLine="480" w:firstLineChars="200"/>
        <w:rPr>
          <w:rFonts w:eastAsia="方正仿宋_GBK"/>
          <w:sz w:val="24"/>
          <w:szCs w:val="24"/>
        </w:rPr>
      </w:pPr>
      <w:r>
        <w:rPr>
          <w:rFonts w:eastAsia="方正仿宋_GBK"/>
          <w:sz w:val="24"/>
          <w:szCs w:val="24"/>
        </w:rPr>
        <w:t>（三）法定代表人授权委托书（格式）</w:t>
      </w:r>
    </w:p>
    <w:p w14:paraId="191635D1">
      <w:pPr>
        <w:snapToGrid w:val="0"/>
        <w:spacing w:line="440" w:lineRule="exact"/>
        <w:ind w:firstLine="480" w:firstLineChars="200"/>
        <w:rPr>
          <w:rFonts w:eastAsia="方正仿宋_GBK"/>
          <w:sz w:val="24"/>
          <w:szCs w:val="24"/>
        </w:rPr>
      </w:pPr>
      <w:r>
        <w:rPr>
          <w:rFonts w:eastAsia="方正仿宋_GBK"/>
          <w:sz w:val="24"/>
          <w:szCs w:val="24"/>
        </w:rPr>
        <w:t>（四）基本资格条件承诺函（格式）</w:t>
      </w:r>
    </w:p>
    <w:p w14:paraId="19CED680">
      <w:pPr>
        <w:snapToGrid w:val="0"/>
        <w:spacing w:line="440" w:lineRule="exact"/>
        <w:ind w:firstLine="480" w:firstLineChars="200"/>
        <w:rPr>
          <w:rFonts w:eastAsia="方正仿宋_GBK"/>
          <w:sz w:val="24"/>
          <w:szCs w:val="24"/>
        </w:rPr>
      </w:pPr>
      <w:r>
        <w:rPr>
          <w:rFonts w:eastAsia="方正仿宋_GBK"/>
          <w:sz w:val="24"/>
          <w:szCs w:val="24"/>
        </w:rPr>
        <w:t>（五）特定资格条件证书或证明文件</w:t>
      </w:r>
    </w:p>
    <w:p w14:paraId="57137536">
      <w:pPr>
        <w:snapToGrid w:val="0"/>
        <w:spacing w:line="400" w:lineRule="exact"/>
        <w:ind w:firstLine="480" w:firstLineChars="200"/>
        <w:rPr>
          <w:rFonts w:eastAsia="方正仿宋_GBK"/>
          <w:sz w:val="24"/>
          <w:szCs w:val="24"/>
        </w:rPr>
      </w:pPr>
    </w:p>
    <w:p w14:paraId="70AB9787">
      <w:pPr>
        <w:pStyle w:val="4"/>
        <w:pageBreakBefore/>
        <w:spacing w:before="63" w:after="63" w:line="440" w:lineRule="exact"/>
        <w:ind w:firstLine="602" w:firstLineChars="200"/>
        <w:rPr>
          <w:rFonts w:ascii="Times New Roman" w:hAnsi="Times New Roman" w:eastAsia="方正仿宋_GBK"/>
          <w:szCs w:val="28"/>
        </w:rPr>
      </w:pPr>
      <w:bookmarkStart w:id="32" w:name="_Toc28794"/>
      <w:r>
        <w:rPr>
          <w:rFonts w:ascii="Times New Roman" w:hAnsi="Times New Roman" w:eastAsia="方正仿宋_GBK"/>
          <w:szCs w:val="28"/>
        </w:rPr>
        <w:t>一、经济文件</w:t>
      </w:r>
      <w:bookmarkEnd w:id="32"/>
    </w:p>
    <w:p w14:paraId="31EEB0E1">
      <w:pPr>
        <w:snapToGrid w:val="0"/>
        <w:spacing w:line="440" w:lineRule="exact"/>
        <w:jc w:val="center"/>
        <w:rPr>
          <w:rFonts w:eastAsia="方正仿宋_GBK"/>
          <w:szCs w:val="36"/>
        </w:rPr>
      </w:pPr>
      <w:r>
        <w:rPr>
          <w:rFonts w:eastAsia="方正仿宋_GBK"/>
          <w:szCs w:val="36"/>
        </w:rPr>
        <w:t>（一）响应一览表</w:t>
      </w:r>
    </w:p>
    <w:p w14:paraId="216A380E">
      <w:pPr>
        <w:snapToGrid w:val="0"/>
        <w:spacing w:line="440" w:lineRule="exact"/>
        <w:ind w:firstLine="480" w:firstLineChars="200"/>
        <w:rPr>
          <w:rFonts w:eastAsia="方正仿宋_GBK"/>
          <w:sz w:val="24"/>
          <w:szCs w:val="28"/>
        </w:rPr>
      </w:pPr>
      <w:r>
        <w:rPr>
          <w:rFonts w:eastAsia="方正仿宋_GBK"/>
          <w:sz w:val="24"/>
          <w:szCs w:val="28"/>
        </w:rPr>
        <w:t>项目号：</w:t>
      </w:r>
    </w:p>
    <w:p w14:paraId="5A3C75E0">
      <w:pPr>
        <w:snapToGrid w:val="0"/>
        <w:spacing w:line="440" w:lineRule="exact"/>
        <w:ind w:firstLine="480" w:firstLineChars="200"/>
        <w:rPr>
          <w:rFonts w:eastAsia="方正仿宋_GBK"/>
          <w:sz w:val="24"/>
          <w:szCs w:val="28"/>
        </w:rPr>
      </w:pPr>
      <w:r>
        <w:rPr>
          <w:rFonts w:eastAsia="方正仿宋_GBK"/>
          <w:sz w:val="24"/>
          <w:szCs w:val="28"/>
        </w:rPr>
        <w:t>采购项目名称：</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080"/>
        <w:gridCol w:w="4760"/>
      </w:tblGrid>
      <w:tr w14:paraId="498C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0435E72E">
            <w:pPr>
              <w:spacing w:line="440" w:lineRule="exact"/>
              <w:jc w:val="center"/>
              <w:rPr>
                <w:rFonts w:eastAsia="方正仿宋_GBK"/>
                <w:szCs w:val="28"/>
              </w:rPr>
            </w:pPr>
            <w:r>
              <w:rPr>
                <w:rFonts w:eastAsia="方正仿宋_GBK"/>
                <w:szCs w:val="28"/>
              </w:rPr>
              <w:t>供应商名称</w:t>
            </w:r>
          </w:p>
        </w:tc>
        <w:tc>
          <w:tcPr>
            <w:tcW w:w="7840" w:type="dxa"/>
            <w:gridSpan w:val="2"/>
            <w:noWrap w:val="0"/>
            <w:vAlign w:val="center"/>
          </w:tcPr>
          <w:p w14:paraId="7D51EF4E">
            <w:pPr>
              <w:spacing w:line="440" w:lineRule="exact"/>
              <w:jc w:val="center"/>
              <w:rPr>
                <w:rFonts w:eastAsia="方正仿宋_GBK"/>
                <w:szCs w:val="28"/>
              </w:rPr>
            </w:pPr>
          </w:p>
        </w:tc>
      </w:tr>
      <w:tr w14:paraId="6AA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868" w:type="dxa"/>
            <w:gridSpan w:val="2"/>
            <w:noWrap w:val="0"/>
            <w:vAlign w:val="center"/>
          </w:tcPr>
          <w:p w14:paraId="02018C69">
            <w:pPr>
              <w:spacing w:line="440" w:lineRule="exact"/>
              <w:jc w:val="center"/>
              <w:rPr>
                <w:rFonts w:eastAsia="方正仿宋_GBK"/>
                <w:szCs w:val="28"/>
              </w:rPr>
            </w:pPr>
            <w:r>
              <w:rPr>
                <w:rFonts w:eastAsia="方正仿宋_GBK"/>
                <w:szCs w:val="28"/>
              </w:rPr>
              <w:t>名称</w:t>
            </w:r>
          </w:p>
        </w:tc>
        <w:tc>
          <w:tcPr>
            <w:tcW w:w="4760" w:type="dxa"/>
            <w:noWrap w:val="0"/>
            <w:vAlign w:val="center"/>
          </w:tcPr>
          <w:p w14:paraId="1480D9F0">
            <w:pPr>
              <w:spacing w:line="440" w:lineRule="exact"/>
              <w:jc w:val="center"/>
              <w:rPr>
                <w:rFonts w:eastAsia="方正仿宋_GBK"/>
                <w:szCs w:val="28"/>
              </w:rPr>
            </w:pPr>
            <w:r>
              <w:rPr>
                <w:rFonts w:eastAsia="方正仿宋_GBK"/>
                <w:szCs w:val="28"/>
              </w:rPr>
              <w:t>响应报价（小写）</w:t>
            </w:r>
          </w:p>
        </w:tc>
      </w:tr>
      <w:tr w14:paraId="2D3E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868" w:type="dxa"/>
            <w:gridSpan w:val="2"/>
            <w:tcBorders>
              <w:bottom w:val="single" w:color="auto" w:sz="4" w:space="0"/>
            </w:tcBorders>
            <w:noWrap w:val="0"/>
            <w:vAlign w:val="center"/>
          </w:tcPr>
          <w:p w14:paraId="03BBB502">
            <w:pPr>
              <w:spacing w:line="440" w:lineRule="exact"/>
              <w:rPr>
                <w:rFonts w:eastAsia="方正仿宋_GBK"/>
                <w:szCs w:val="28"/>
              </w:rPr>
            </w:pPr>
          </w:p>
        </w:tc>
        <w:tc>
          <w:tcPr>
            <w:tcW w:w="4760" w:type="dxa"/>
            <w:tcBorders>
              <w:bottom w:val="single" w:color="auto" w:sz="4" w:space="0"/>
            </w:tcBorders>
            <w:noWrap w:val="0"/>
            <w:vAlign w:val="top"/>
          </w:tcPr>
          <w:p w14:paraId="12522ED5">
            <w:pPr>
              <w:spacing w:line="440" w:lineRule="exact"/>
              <w:rPr>
                <w:rFonts w:eastAsia="方正仿宋_GBK"/>
                <w:szCs w:val="28"/>
                <w:u w:val="single"/>
              </w:rPr>
            </w:pPr>
          </w:p>
        </w:tc>
      </w:tr>
      <w:tr w14:paraId="065A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9628" w:type="dxa"/>
            <w:gridSpan w:val="3"/>
            <w:tcBorders>
              <w:bottom w:val="single" w:color="auto" w:sz="4" w:space="0"/>
            </w:tcBorders>
            <w:noWrap w:val="0"/>
            <w:vAlign w:val="center"/>
          </w:tcPr>
          <w:p w14:paraId="69F20B22">
            <w:pPr>
              <w:spacing w:line="440" w:lineRule="exact"/>
              <w:rPr>
                <w:rFonts w:eastAsia="方正仿宋_GBK"/>
                <w:szCs w:val="28"/>
                <w:u w:val="single"/>
              </w:rPr>
            </w:pPr>
            <w:r>
              <w:rPr>
                <w:rFonts w:eastAsia="方正仿宋_GBK"/>
                <w:szCs w:val="28"/>
              </w:rPr>
              <w:t>响应报价（大写）：</w:t>
            </w:r>
            <w:r>
              <w:rPr>
                <w:rFonts w:eastAsia="方正仿宋_GBK"/>
                <w:szCs w:val="28"/>
                <w:u w:val="single"/>
              </w:rPr>
              <w:t xml:space="preserve">                            </w:t>
            </w:r>
          </w:p>
        </w:tc>
      </w:tr>
      <w:tr w14:paraId="0AEB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3"/>
            <w:noWrap w:val="0"/>
            <w:vAlign w:val="center"/>
          </w:tcPr>
          <w:p w14:paraId="53A964AF">
            <w:pPr>
              <w:pStyle w:val="8"/>
              <w:spacing w:line="440" w:lineRule="exact"/>
              <w:rPr>
                <w:rFonts w:eastAsia="方正仿宋_GBK"/>
                <w:sz w:val="21"/>
                <w:szCs w:val="28"/>
              </w:rPr>
            </w:pPr>
            <w:r>
              <w:rPr>
                <w:rFonts w:eastAsia="方正仿宋_GBK"/>
                <w:sz w:val="21"/>
                <w:szCs w:val="28"/>
              </w:rPr>
              <w:t>备注：包干价。</w:t>
            </w:r>
          </w:p>
        </w:tc>
      </w:tr>
    </w:tbl>
    <w:p w14:paraId="0C4C95C5">
      <w:pPr>
        <w:pStyle w:val="8"/>
        <w:spacing w:line="440" w:lineRule="exact"/>
        <w:rPr>
          <w:rFonts w:eastAsia="方正仿宋_GBK"/>
          <w:sz w:val="24"/>
          <w:szCs w:val="28"/>
        </w:rPr>
      </w:pPr>
    </w:p>
    <w:p w14:paraId="5C3DE1DA">
      <w:pPr>
        <w:spacing w:line="440" w:lineRule="exact"/>
        <w:rPr>
          <w:rFonts w:eastAsia="方正仿宋_GBK"/>
        </w:rPr>
      </w:pPr>
    </w:p>
    <w:p w14:paraId="2DA9668F">
      <w:pPr>
        <w:spacing w:line="440" w:lineRule="exact"/>
        <w:rPr>
          <w:rFonts w:eastAsia="方正仿宋_GBK"/>
          <w:sz w:val="24"/>
          <w:szCs w:val="28"/>
        </w:rPr>
      </w:pPr>
    </w:p>
    <w:p w14:paraId="6C571B7B">
      <w:pPr>
        <w:spacing w:line="440" w:lineRule="exact"/>
        <w:ind w:firstLine="480" w:firstLineChars="200"/>
        <w:rPr>
          <w:rFonts w:eastAsia="方正仿宋_GBK"/>
          <w:sz w:val="24"/>
          <w:szCs w:val="28"/>
        </w:rPr>
      </w:pPr>
      <w:r>
        <w:rPr>
          <w:rFonts w:eastAsia="方正仿宋_GBK"/>
          <w:sz w:val="24"/>
          <w:szCs w:val="28"/>
        </w:rPr>
        <w:t>供应商：                法定代表人（或法定代表人授权代表）或自然人：</w:t>
      </w:r>
    </w:p>
    <w:p w14:paraId="550CD613">
      <w:pPr>
        <w:spacing w:line="440" w:lineRule="exact"/>
        <w:rPr>
          <w:rFonts w:eastAsia="方正仿宋_GBK"/>
          <w:sz w:val="24"/>
          <w:szCs w:val="28"/>
        </w:rPr>
      </w:pPr>
      <w:r>
        <w:rPr>
          <w:rFonts w:eastAsia="方正仿宋_GBK"/>
          <w:sz w:val="24"/>
          <w:szCs w:val="28"/>
        </w:rPr>
        <w:t xml:space="preserve">  （供应商公章）                               （签署或盖章）</w:t>
      </w:r>
    </w:p>
    <w:p w14:paraId="61210B7B">
      <w:pPr>
        <w:spacing w:line="440" w:lineRule="exact"/>
        <w:rPr>
          <w:rFonts w:eastAsia="方正仿宋_GBK"/>
          <w:sz w:val="24"/>
          <w:szCs w:val="28"/>
        </w:rPr>
      </w:pPr>
    </w:p>
    <w:p w14:paraId="4EA2063C">
      <w:pPr>
        <w:spacing w:line="440" w:lineRule="exact"/>
        <w:rPr>
          <w:rFonts w:eastAsia="方正仿宋_GBK"/>
          <w:sz w:val="24"/>
          <w:szCs w:val="28"/>
        </w:rPr>
      </w:pPr>
    </w:p>
    <w:p w14:paraId="768201DC">
      <w:pPr>
        <w:spacing w:line="440" w:lineRule="exact"/>
        <w:rPr>
          <w:rFonts w:eastAsia="方正仿宋_GBK"/>
          <w:sz w:val="24"/>
          <w:szCs w:val="28"/>
        </w:rPr>
      </w:pPr>
      <w:r>
        <w:rPr>
          <w:rFonts w:eastAsia="方正仿宋_GBK"/>
          <w:sz w:val="24"/>
          <w:szCs w:val="28"/>
        </w:rPr>
        <w:t xml:space="preserve">                                            年     月     日</w:t>
      </w:r>
    </w:p>
    <w:p w14:paraId="22BEB557">
      <w:pPr>
        <w:snapToGrid w:val="0"/>
        <w:spacing w:line="440" w:lineRule="exact"/>
        <w:ind w:firstLine="480" w:firstLineChars="200"/>
        <w:rPr>
          <w:rFonts w:eastAsia="方正仿宋_GBK"/>
          <w:sz w:val="24"/>
          <w:szCs w:val="28"/>
        </w:rPr>
      </w:pPr>
    </w:p>
    <w:p w14:paraId="62277288">
      <w:pPr>
        <w:snapToGrid w:val="0"/>
        <w:spacing w:line="440" w:lineRule="exact"/>
        <w:ind w:firstLine="480" w:firstLineChars="200"/>
        <w:rPr>
          <w:rFonts w:eastAsia="方正仿宋_GBK"/>
          <w:sz w:val="24"/>
          <w:szCs w:val="28"/>
        </w:rPr>
      </w:pPr>
    </w:p>
    <w:p w14:paraId="57C45813">
      <w:pPr>
        <w:snapToGrid w:val="0"/>
        <w:spacing w:line="440" w:lineRule="exact"/>
        <w:ind w:firstLine="480" w:firstLineChars="200"/>
        <w:rPr>
          <w:rFonts w:eastAsia="方正仿宋_GBK"/>
          <w:sz w:val="24"/>
          <w:szCs w:val="28"/>
        </w:rPr>
      </w:pPr>
    </w:p>
    <w:p w14:paraId="400580E3">
      <w:pPr>
        <w:snapToGrid w:val="0"/>
        <w:spacing w:line="440" w:lineRule="exact"/>
        <w:ind w:firstLine="420" w:firstLineChars="200"/>
        <w:rPr>
          <w:rFonts w:eastAsia="方正仿宋_GBK"/>
          <w:b/>
          <w:szCs w:val="28"/>
        </w:rPr>
      </w:pPr>
      <w:r>
        <w:rPr>
          <w:rFonts w:eastAsia="方正仿宋_GBK"/>
          <w:szCs w:val="28"/>
        </w:rPr>
        <w:br w:type="page"/>
      </w:r>
      <w:bookmarkStart w:id="33" w:name="_Toc13898"/>
      <w:r>
        <w:rPr>
          <w:rStyle w:val="16"/>
          <w:rFonts w:ascii="Times New Roman" w:hAnsi="Times New Roman" w:eastAsia="方正仿宋_GBK"/>
          <w:bCs/>
        </w:rPr>
        <w:t>二、服务文件</w:t>
      </w:r>
      <w:bookmarkEnd w:id="33"/>
    </w:p>
    <w:p w14:paraId="3A38987F">
      <w:pPr>
        <w:snapToGrid w:val="0"/>
        <w:spacing w:line="440" w:lineRule="exact"/>
        <w:ind w:firstLine="480" w:firstLineChars="200"/>
        <w:rPr>
          <w:rFonts w:eastAsia="方正仿宋_GBK"/>
          <w:sz w:val="24"/>
          <w:szCs w:val="28"/>
        </w:rPr>
      </w:pPr>
      <w:r>
        <w:rPr>
          <w:rFonts w:eastAsia="方正仿宋_GBK"/>
          <w:sz w:val="24"/>
          <w:szCs w:val="28"/>
        </w:rPr>
        <w:t>（一）服务条款差异表</w:t>
      </w:r>
    </w:p>
    <w:p w14:paraId="358B6E8D">
      <w:pPr>
        <w:snapToGrid w:val="0"/>
        <w:spacing w:line="440" w:lineRule="exact"/>
        <w:ind w:firstLine="480" w:firstLineChars="200"/>
        <w:rPr>
          <w:rFonts w:eastAsia="方正仿宋_GBK"/>
          <w:sz w:val="24"/>
          <w:szCs w:val="28"/>
        </w:rPr>
      </w:pPr>
      <w:r>
        <w:rPr>
          <w:rFonts w:eastAsia="方正仿宋_GBK"/>
          <w:sz w:val="24"/>
          <w:szCs w:val="28"/>
        </w:rPr>
        <w:t>项目号：</w:t>
      </w:r>
    </w:p>
    <w:p w14:paraId="072A4B46">
      <w:pPr>
        <w:snapToGrid w:val="0"/>
        <w:spacing w:line="440" w:lineRule="exact"/>
        <w:ind w:firstLine="480" w:firstLineChars="200"/>
        <w:rPr>
          <w:rFonts w:eastAsia="方正仿宋_GBK"/>
          <w:sz w:val="24"/>
          <w:szCs w:val="28"/>
        </w:rPr>
      </w:pPr>
      <w:r>
        <w:rPr>
          <w:rFonts w:eastAsia="方正仿宋_GBK"/>
          <w:sz w:val="24"/>
          <w:szCs w:val="28"/>
        </w:rPr>
        <w:t>采购项目名称：</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70"/>
        <w:gridCol w:w="3081"/>
        <w:gridCol w:w="2307"/>
      </w:tblGrid>
      <w:tr w14:paraId="1C7F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14:paraId="370641D2">
            <w:pPr>
              <w:tabs>
                <w:tab w:val="left" w:pos="6300"/>
              </w:tabs>
              <w:snapToGrid w:val="0"/>
              <w:spacing w:line="440" w:lineRule="exact"/>
              <w:jc w:val="center"/>
              <w:outlineLvl w:val="0"/>
              <w:rPr>
                <w:rFonts w:eastAsia="方正仿宋_GBK"/>
                <w:szCs w:val="21"/>
              </w:rPr>
            </w:pPr>
            <w:r>
              <w:rPr>
                <w:rFonts w:eastAsia="方正仿宋_GBK"/>
                <w:szCs w:val="21"/>
              </w:rPr>
              <w:t>序号</w:t>
            </w:r>
          </w:p>
        </w:tc>
        <w:tc>
          <w:tcPr>
            <w:tcW w:w="2970" w:type="dxa"/>
            <w:noWrap w:val="0"/>
            <w:vAlign w:val="center"/>
          </w:tcPr>
          <w:p w14:paraId="5DB4208E">
            <w:pPr>
              <w:tabs>
                <w:tab w:val="left" w:pos="6300"/>
              </w:tabs>
              <w:snapToGrid w:val="0"/>
              <w:spacing w:line="440" w:lineRule="exact"/>
              <w:jc w:val="center"/>
              <w:outlineLvl w:val="0"/>
              <w:rPr>
                <w:rFonts w:eastAsia="方正仿宋_GBK"/>
                <w:szCs w:val="21"/>
              </w:rPr>
            </w:pPr>
            <w:r>
              <w:rPr>
                <w:rFonts w:eastAsia="方正仿宋_GBK"/>
                <w:szCs w:val="21"/>
              </w:rPr>
              <w:t>采购要求</w:t>
            </w:r>
          </w:p>
        </w:tc>
        <w:tc>
          <w:tcPr>
            <w:tcW w:w="3081" w:type="dxa"/>
            <w:noWrap w:val="0"/>
            <w:vAlign w:val="center"/>
          </w:tcPr>
          <w:p w14:paraId="2DF1BF69">
            <w:pPr>
              <w:tabs>
                <w:tab w:val="left" w:pos="6300"/>
              </w:tabs>
              <w:snapToGrid w:val="0"/>
              <w:spacing w:line="440" w:lineRule="exact"/>
              <w:jc w:val="center"/>
              <w:outlineLvl w:val="0"/>
              <w:rPr>
                <w:rFonts w:eastAsia="方正仿宋_GBK"/>
                <w:szCs w:val="21"/>
              </w:rPr>
            </w:pPr>
            <w:r>
              <w:rPr>
                <w:rFonts w:eastAsia="方正仿宋_GBK"/>
                <w:szCs w:val="21"/>
              </w:rPr>
              <w:t>参选应答</w:t>
            </w:r>
          </w:p>
        </w:tc>
        <w:tc>
          <w:tcPr>
            <w:tcW w:w="2307" w:type="dxa"/>
            <w:noWrap w:val="0"/>
            <w:vAlign w:val="center"/>
          </w:tcPr>
          <w:p w14:paraId="0599FBC2">
            <w:pPr>
              <w:tabs>
                <w:tab w:val="left" w:pos="6300"/>
              </w:tabs>
              <w:snapToGrid w:val="0"/>
              <w:spacing w:line="440" w:lineRule="exact"/>
              <w:jc w:val="center"/>
              <w:outlineLvl w:val="0"/>
              <w:rPr>
                <w:rFonts w:eastAsia="方正仿宋_GBK"/>
                <w:szCs w:val="21"/>
              </w:rPr>
            </w:pPr>
            <w:r>
              <w:rPr>
                <w:rFonts w:eastAsia="方正仿宋_GBK"/>
                <w:szCs w:val="21"/>
              </w:rPr>
              <w:t>差异说明</w:t>
            </w:r>
          </w:p>
        </w:tc>
      </w:tr>
      <w:tr w14:paraId="1F9A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107FD6DA">
            <w:pPr>
              <w:tabs>
                <w:tab w:val="left" w:pos="6300"/>
              </w:tabs>
              <w:snapToGrid w:val="0"/>
              <w:spacing w:line="440" w:lineRule="exact"/>
              <w:jc w:val="center"/>
              <w:outlineLvl w:val="0"/>
              <w:rPr>
                <w:rFonts w:eastAsia="方正仿宋_GBK"/>
                <w:szCs w:val="21"/>
              </w:rPr>
            </w:pPr>
          </w:p>
        </w:tc>
        <w:tc>
          <w:tcPr>
            <w:tcW w:w="2970" w:type="dxa"/>
            <w:noWrap w:val="0"/>
            <w:vAlign w:val="center"/>
          </w:tcPr>
          <w:p w14:paraId="2C0BF1E5">
            <w:pPr>
              <w:tabs>
                <w:tab w:val="left" w:pos="6300"/>
              </w:tabs>
              <w:snapToGrid w:val="0"/>
              <w:spacing w:line="440" w:lineRule="exact"/>
              <w:jc w:val="center"/>
              <w:outlineLvl w:val="0"/>
              <w:rPr>
                <w:rFonts w:eastAsia="方正仿宋_GBK"/>
                <w:szCs w:val="21"/>
              </w:rPr>
            </w:pPr>
          </w:p>
        </w:tc>
        <w:tc>
          <w:tcPr>
            <w:tcW w:w="3081" w:type="dxa"/>
            <w:noWrap w:val="0"/>
            <w:vAlign w:val="center"/>
          </w:tcPr>
          <w:p w14:paraId="470AB44E">
            <w:pPr>
              <w:tabs>
                <w:tab w:val="left" w:pos="6300"/>
              </w:tabs>
              <w:snapToGrid w:val="0"/>
              <w:spacing w:line="440" w:lineRule="exact"/>
              <w:outlineLvl w:val="0"/>
              <w:rPr>
                <w:rFonts w:eastAsia="方正仿宋_GBK"/>
                <w:szCs w:val="21"/>
              </w:rPr>
            </w:pPr>
            <w:r>
              <w:rPr>
                <w:rFonts w:eastAsia="方正仿宋_GBK"/>
                <w:szCs w:val="21"/>
              </w:rPr>
              <w:t>提醒：请注明具体内容以及采购文件中具体内容的位置（页码）</w:t>
            </w:r>
          </w:p>
        </w:tc>
        <w:tc>
          <w:tcPr>
            <w:tcW w:w="2307" w:type="dxa"/>
            <w:noWrap w:val="0"/>
            <w:vAlign w:val="center"/>
          </w:tcPr>
          <w:p w14:paraId="54C64406">
            <w:pPr>
              <w:tabs>
                <w:tab w:val="left" w:pos="6300"/>
              </w:tabs>
              <w:snapToGrid w:val="0"/>
              <w:spacing w:line="440" w:lineRule="exact"/>
              <w:jc w:val="center"/>
              <w:outlineLvl w:val="0"/>
              <w:rPr>
                <w:rFonts w:eastAsia="方正仿宋_GBK"/>
                <w:szCs w:val="21"/>
              </w:rPr>
            </w:pPr>
          </w:p>
        </w:tc>
      </w:tr>
      <w:tr w14:paraId="7B5F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D3ED733">
            <w:pPr>
              <w:tabs>
                <w:tab w:val="left" w:pos="6300"/>
              </w:tabs>
              <w:snapToGrid w:val="0"/>
              <w:spacing w:line="440" w:lineRule="exact"/>
              <w:jc w:val="center"/>
              <w:outlineLvl w:val="0"/>
              <w:rPr>
                <w:rFonts w:eastAsia="方正仿宋_GBK"/>
                <w:szCs w:val="21"/>
              </w:rPr>
            </w:pPr>
          </w:p>
        </w:tc>
        <w:tc>
          <w:tcPr>
            <w:tcW w:w="2970" w:type="dxa"/>
            <w:noWrap w:val="0"/>
            <w:vAlign w:val="center"/>
          </w:tcPr>
          <w:p w14:paraId="09CAB427">
            <w:pPr>
              <w:tabs>
                <w:tab w:val="left" w:pos="6300"/>
              </w:tabs>
              <w:snapToGrid w:val="0"/>
              <w:spacing w:line="440" w:lineRule="exact"/>
              <w:jc w:val="center"/>
              <w:outlineLvl w:val="0"/>
              <w:rPr>
                <w:rFonts w:eastAsia="方正仿宋_GBK"/>
                <w:szCs w:val="21"/>
              </w:rPr>
            </w:pPr>
          </w:p>
        </w:tc>
        <w:tc>
          <w:tcPr>
            <w:tcW w:w="3081" w:type="dxa"/>
            <w:noWrap w:val="0"/>
            <w:vAlign w:val="center"/>
          </w:tcPr>
          <w:p w14:paraId="35CD8054">
            <w:pPr>
              <w:tabs>
                <w:tab w:val="left" w:pos="6300"/>
              </w:tabs>
              <w:snapToGrid w:val="0"/>
              <w:spacing w:line="440" w:lineRule="exact"/>
              <w:jc w:val="center"/>
              <w:outlineLvl w:val="0"/>
              <w:rPr>
                <w:rFonts w:eastAsia="方正仿宋_GBK"/>
                <w:szCs w:val="21"/>
              </w:rPr>
            </w:pPr>
          </w:p>
        </w:tc>
        <w:tc>
          <w:tcPr>
            <w:tcW w:w="2307" w:type="dxa"/>
            <w:noWrap w:val="0"/>
            <w:vAlign w:val="center"/>
          </w:tcPr>
          <w:p w14:paraId="6ECB1AA8">
            <w:pPr>
              <w:tabs>
                <w:tab w:val="left" w:pos="6300"/>
              </w:tabs>
              <w:snapToGrid w:val="0"/>
              <w:spacing w:line="440" w:lineRule="exact"/>
              <w:jc w:val="center"/>
              <w:outlineLvl w:val="0"/>
              <w:rPr>
                <w:rFonts w:eastAsia="方正仿宋_GBK"/>
                <w:szCs w:val="21"/>
              </w:rPr>
            </w:pPr>
          </w:p>
        </w:tc>
      </w:tr>
      <w:tr w14:paraId="6D99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D693F98">
            <w:pPr>
              <w:tabs>
                <w:tab w:val="left" w:pos="6300"/>
              </w:tabs>
              <w:snapToGrid w:val="0"/>
              <w:spacing w:line="440" w:lineRule="exact"/>
              <w:jc w:val="center"/>
              <w:outlineLvl w:val="0"/>
              <w:rPr>
                <w:rFonts w:eastAsia="方正仿宋_GBK"/>
                <w:szCs w:val="21"/>
              </w:rPr>
            </w:pPr>
          </w:p>
        </w:tc>
        <w:tc>
          <w:tcPr>
            <w:tcW w:w="2970" w:type="dxa"/>
            <w:noWrap w:val="0"/>
            <w:vAlign w:val="center"/>
          </w:tcPr>
          <w:p w14:paraId="2EC9C153">
            <w:pPr>
              <w:tabs>
                <w:tab w:val="left" w:pos="6300"/>
              </w:tabs>
              <w:snapToGrid w:val="0"/>
              <w:spacing w:line="440" w:lineRule="exact"/>
              <w:jc w:val="center"/>
              <w:outlineLvl w:val="0"/>
              <w:rPr>
                <w:rFonts w:eastAsia="方正仿宋_GBK"/>
                <w:szCs w:val="21"/>
              </w:rPr>
            </w:pPr>
          </w:p>
        </w:tc>
        <w:tc>
          <w:tcPr>
            <w:tcW w:w="3081" w:type="dxa"/>
            <w:noWrap w:val="0"/>
            <w:vAlign w:val="center"/>
          </w:tcPr>
          <w:p w14:paraId="68DDE25E">
            <w:pPr>
              <w:tabs>
                <w:tab w:val="left" w:pos="6300"/>
              </w:tabs>
              <w:snapToGrid w:val="0"/>
              <w:spacing w:line="440" w:lineRule="exact"/>
              <w:jc w:val="center"/>
              <w:outlineLvl w:val="0"/>
              <w:rPr>
                <w:rFonts w:eastAsia="方正仿宋_GBK"/>
                <w:szCs w:val="21"/>
              </w:rPr>
            </w:pPr>
          </w:p>
        </w:tc>
        <w:tc>
          <w:tcPr>
            <w:tcW w:w="2307" w:type="dxa"/>
            <w:noWrap w:val="0"/>
            <w:vAlign w:val="center"/>
          </w:tcPr>
          <w:p w14:paraId="4D2BCD42">
            <w:pPr>
              <w:tabs>
                <w:tab w:val="left" w:pos="6300"/>
              </w:tabs>
              <w:snapToGrid w:val="0"/>
              <w:spacing w:line="440" w:lineRule="exact"/>
              <w:jc w:val="center"/>
              <w:outlineLvl w:val="0"/>
              <w:rPr>
                <w:rFonts w:eastAsia="方正仿宋_GBK"/>
                <w:szCs w:val="21"/>
              </w:rPr>
            </w:pPr>
          </w:p>
        </w:tc>
      </w:tr>
      <w:tr w14:paraId="7FEB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B8F6475">
            <w:pPr>
              <w:tabs>
                <w:tab w:val="left" w:pos="6300"/>
              </w:tabs>
              <w:snapToGrid w:val="0"/>
              <w:spacing w:line="440" w:lineRule="exact"/>
              <w:jc w:val="center"/>
              <w:outlineLvl w:val="0"/>
              <w:rPr>
                <w:rFonts w:eastAsia="方正仿宋_GBK"/>
                <w:szCs w:val="21"/>
              </w:rPr>
            </w:pPr>
          </w:p>
        </w:tc>
        <w:tc>
          <w:tcPr>
            <w:tcW w:w="2970" w:type="dxa"/>
            <w:noWrap w:val="0"/>
            <w:vAlign w:val="center"/>
          </w:tcPr>
          <w:p w14:paraId="5082F5B2">
            <w:pPr>
              <w:tabs>
                <w:tab w:val="left" w:pos="6300"/>
              </w:tabs>
              <w:snapToGrid w:val="0"/>
              <w:spacing w:line="440" w:lineRule="exact"/>
              <w:jc w:val="center"/>
              <w:outlineLvl w:val="0"/>
              <w:rPr>
                <w:rFonts w:eastAsia="方正仿宋_GBK"/>
                <w:szCs w:val="21"/>
              </w:rPr>
            </w:pPr>
          </w:p>
        </w:tc>
        <w:tc>
          <w:tcPr>
            <w:tcW w:w="3081" w:type="dxa"/>
            <w:noWrap w:val="0"/>
            <w:vAlign w:val="center"/>
          </w:tcPr>
          <w:p w14:paraId="59894260">
            <w:pPr>
              <w:tabs>
                <w:tab w:val="left" w:pos="6300"/>
              </w:tabs>
              <w:snapToGrid w:val="0"/>
              <w:spacing w:line="440" w:lineRule="exact"/>
              <w:jc w:val="center"/>
              <w:outlineLvl w:val="0"/>
              <w:rPr>
                <w:rFonts w:eastAsia="方正仿宋_GBK"/>
                <w:szCs w:val="21"/>
              </w:rPr>
            </w:pPr>
          </w:p>
        </w:tc>
        <w:tc>
          <w:tcPr>
            <w:tcW w:w="2307" w:type="dxa"/>
            <w:noWrap w:val="0"/>
            <w:vAlign w:val="center"/>
          </w:tcPr>
          <w:p w14:paraId="08CA7A90">
            <w:pPr>
              <w:tabs>
                <w:tab w:val="left" w:pos="6300"/>
              </w:tabs>
              <w:snapToGrid w:val="0"/>
              <w:spacing w:line="440" w:lineRule="exact"/>
              <w:jc w:val="center"/>
              <w:outlineLvl w:val="0"/>
              <w:rPr>
                <w:rFonts w:eastAsia="方正仿宋_GBK"/>
                <w:szCs w:val="21"/>
              </w:rPr>
            </w:pPr>
          </w:p>
        </w:tc>
      </w:tr>
      <w:tr w14:paraId="1BB3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B75E79A">
            <w:pPr>
              <w:tabs>
                <w:tab w:val="left" w:pos="6300"/>
              </w:tabs>
              <w:snapToGrid w:val="0"/>
              <w:spacing w:line="440" w:lineRule="exact"/>
              <w:jc w:val="center"/>
              <w:outlineLvl w:val="0"/>
              <w:rPr>
                <w:rFonts w:eastAsia="方正仿宋_GBK"/>
                <w:szCs w:val="21"/>
              </w:rPr>
            </w:pPr>
          </w:p>
        </w:tc>
        <w:tc>
          <w:tcPr>
            <w:tcW w:w="2970" w:type="dxa"/>
            <w:noWrap w:val="0"/>
            <w:vAlign w:val="center"/>
          </w:tcPr>
          <w:p w14:paraId="236F7377">
            <w:pPr>
              <w:tabs>
                <w:tab w:val="left" w:pos="6300"/>
              </w:tabs>
              <w:snapToGrid w:val="0"/>
              <w:spacing w:line="440" w:lineRule="exact"/>
              <w:jc w:val="center"/>
              <w:outlineLvl w:val="0"/>
              <w:rPr>
                <w:rFonts w:eastAsia="方正仿宋_GBK"/>
                <w:szCs w:val="21"/>
              </w:rPr>
            </w:pPr>
          </w:p>
        </w:tc>
        <w:tc>
          <w:tcPr>
            <w:tcW w:w="3081" w:type="dxa"/>
            <w:noWrap w:val="0"/>
            <w:vAlign w:val="center"/>
          </w:tcPr>
          <w:p w14:paraId="2B4BEBDF">
            <w:pPr>
              <w:tabs>
                <w:tab w:val="left" w:pos="6300"/>
              </w:tabs>
              <w:snapToGrid w:val="0"/>
              <w:spacing w:line="440" w:lineRule="exact"/>
              <w:jc w:val="center"/>
              <w:outlineLvl w:val="0"/>
              <w:rPr>
                <w:rFonts w:eastAsia="方正仿宋_GBK"/>
                <w:szCs w:val="21"/>
              </w:rPr>
            </w:pPr>
          </w:p>
        </w:tc>
        <w:tc>
          <w:tcPr>
            <w:tcW w:w="2307" w:type="dxa"/>
            <w:noWrap w:val="0"/>
            <w:vAlign w:val="center"/>
          </w:tcPr>
          <w:p w14:paraId="6B879B28">
            <w:pPr>
              <w:tabs>
                <w:tab w:val="left" w:pos="6300"/>
              </w:tabs>
              <w:snapToGrid w:val="0"/>
              <w:spacing w:line="440" w:lineRule="exact"/>
              <w:jc w:val="center"/>
              <w:outlineLvl w:val="0"/>
              <w:rPr>
                <w:rFonts w:eastAsia="方正仿宋_GBK"/>
                <w:szCs w:val="21"/>
              </w:rPr>
            </w:pPr>
          </w:p>
        </w:tc>
      </w:tr>
      <w:tr w14:paraId="2766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7D9382C">
            <w:pPr>
              <w:tabs>
                <w:tab w:val="left" w:pos="6300"/>
              </w:tabs>
              <w:snapToGrid w:val="0"/>
              <w:spacing w:line="440" w:lineRule="exact"/>
              <w:jc w:val="center"/>
              <w:outlineLvl w:val="0"/>
              <w:rPr>
                <w:rFonts w:eastAsia="方正仿宋_GBK"/>
                <w:szCs w:val="21"/>
              </w:rPr>
            </w:pPr>
          </w:p>
        </w:tc>
        <w:tc>
          <w:tcPr>
            <w:tcW w:w="2970" w:type="dxa"/>
            <w:noWrap w:val="0"/>
            <w:vAlign w:val="center"/>
          </w:tcPr>
          <w:p w14:paraId="7CDD5749">
            <w:pPr>
              <w:tabs>
                <w:tab w:val="left" w:pos="6300"/>
              </w:tabs>
              <w:snapToGrid w:val="0"/>
              <w:spacing w:line="440" w:lineRule="exact"/>
              <w:jc w:val="center"/>
              <w:outlineLvl w:val="0"/>
              <w:rPr>
                <w:rFonts w:eastAsia="方正仿宋_GBK"/>
                <w:szCs w:val="21"/>
              </w:rPr>
            </w:pPr>
          </w:p>
        </w:tc>
        <w:tc>
          <w:tcPr>
            <w:tcW w:w="3081" w:type="dxa"/>
            <w:noWrap w:val="0"/>
            <w:vAlign w:val="center"/>
          </w:tcPr>
          <w:p w14:paraId="7E26DD12">
            <w:pPr>
              <w:tabs>
                <w:tab w:val="left" w:pos="6300"/>
              </w:tabs>
              <w:snapToGrid w:val="0"/>
              <w:spacing w:line="440" w:lineRule="exact"/>
              <w:jc w:val="center"/>
              <w:outlineLvl w:val="0"/>
              <w:rPr>
                <w:rFonts w:eastAsia="方正仿宋_GBK"/>
                <w:szCs w:val="21"/>
              </w:rPr>
            </w:pPr>
          </w:p>
        </w:tc>
        <w:tc>
          <w:tcPr>
            <w:tcW w:w="2307" w:type="dxa"/>
            <w:noWrap w:val="0"/>
            <w:vAlign w:val="center"/>
          </w:tcPr>
          <w:p w14:paraId="021A71FE">
            <w:pPr>
              <w:tabs>
                <w:tab w:val="left" w:pos="6300"/>
              </w:tabs>
              <w:snapToGrid w:val="0"/>
              <w:spacing w:line="440" w:lineRule="exact"/>
              <w:jc w:val="center"/>
              <w:outlineLvl w:val="0"/>
              <w:rPr>
                <w:rFonts w:eastAsia="方正仿宋_GBK"/>
                <w:szCs w:val="21"/>
              </w:rPr>
            </w:pPr>
          </w:p>
        </w:tc>
      </w:tr>
      <w:tr w14:paraId="34C6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8D6A45E">
            <w:pPr>
              <w:tabs>
                <w:tab w:val="left" w:pos="6300"/>
              </w:tabs>
              <w:snapToGrid w:val="0"/>
              <w:spacing w:line="440" w:lineRule="exact"/>
              <w:jc w:val="center"/>
              <w:outlineLvl w:val="0"/>
              <w:rPr>
                <w:rFonts w:eastAsia="方正仿宋_GBK"/>
                <w:szCs w:val="21"/>
              </w:rPr>
            </w:pPr>
          </w:p>
        </w:tc>
        <w:tc>
          <w:tcPr>
            <w:tcW w:w="2970" w:type="dxa"/>
            <w:noWrap w:val="0"/>
            <w:vAlign w:val="center"/>
          </w:tcPr>
          <w:p w14:paraId="504293C7">
            <w:pPr>
              <w:tabs>
                <w:tab w:val="left" w:pos="6300"/>
              </w:tabs>
              <w:snapToGrid w:val="0"/>
              <w:spacing w:line="440" w:lineRule="exact"/>
              <w:jc w:val="center"/>
              <w:outlineLvl w:val="0"/>
              <w:rPr>
                <w:rFonts w:eastAsia="方正仿宋_GBK"/>
                <w:szCs w:val="21"/>
              </w:rPr>
            </w:pPr>
          </w:p>
        </w:tc>
        <w:tc>
          <w:tcPr>
            <w:tcW w:w="3081" w:type="dxa"/>
            <w:noWrap w:val="0"/>
            <w:vAlign w:val="center"/>
          </w:tcPr>
          <w:p w14:paraId="51C9D462">
            <w:pPr>
              <w:tabs>
                <w:tab w:val="left" w:pos="6300"/>
              </w:tabs>
              <w:snapToGrid w:val="0"/>
              <w:spacing w:line="440" w:lineRule="exact"/>
              <w:jc w:val="center"/>
              <w:outlineLvl w:val="0"/>
              <w:rPr>
                <w:rFonts w:eastAsia="方正仿宋_GBK"/>
                <w:szCs w:val="21"/>
              </w:rPr>
            </w:pPr>
          </w:p>
        </w:tc>
        <w:tc>
          <w:tcPr>
            <w:tcW w:w="2307" w:type="dxa"/>
            <w:noWrap w:val="0"/>
            <w:vAlign w:val="center"/>
          </w:tcPr>
          <w:p w14:paraId="19FBFAE1">
            <w:pPr>
              <w:tabs>
                <w:tab w:val="left" w:pos="6300"/>
              </w:tabs>
              <w:snapToGrid w:val="0"/>
              <w:spacing w:line="440" w:lineRule="exact"/>
              <w:jc w:val="center"/>
              <w:outlineLvl w:val="0"/>
              <w:rPr>
                <w:rFonts w:eastAsia="方正仿宋_GBK"/>
                <w:szCs w:val="21"/>
              </w:rPr>
            </w:pPr>
          </w:p>
        </w:tc>
      </w:tr>
      <w:tr w14:paraId="3BD4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7A5FF158">
            <w:pPr>
              <w:tabs>
                <w:tab w:val="left" w:pos="6300"/>
              </w:tabs>
              <w:snapToGrid w:val="0"/>
              <w:spacing w:line="440" w:lineRule="exact"/>
              <w:jc w:val="center"/>
              <w:outlineLvl w:val="0"/>
              <w:rPr>
                <w:rFonts w:eastAsia="方正仿宋_GBK"/>
                <w:szCs w:val="21"/>
              </w:rPr>
            </w:pPr>
          </w:p>
        </w:tc>
        <w:tc>
          <w:tcPr>
            <w:tcW w:w="2970" w:type="dxa"/>
            <w:noWrap w:val="0"/>
            <w:vAlign w:val="center"/>
          </w:tcPr>
          <w:p w14:paraId="6E8E8811">
            <w:pPr>
              <w:tabs>
                <w:tab w:val="left" w:pos="6300"/>
              </w:tabs>
              <w:snapToGrid w:val="0"/>
              <w:spacing w:line="440" w:lineRule="exact"/>
              <w:jc w:val="center"/>
              <w:outlineLvl w:val="0"/>
              <w:rPr>
                <w:rFonts w:eastAsia="方正仿宋_GBK"/>
                <w:szCs w:val="21"/>
              </w:rPr>
            </w:pPr>
          </w:p>
        </w:tc>
        <w:tc>
          <w:tcPr>
            <w:tcW w:w="3081" w:type="dxa"/>
            <w:noWrap w:val="0"/>
            <w:vAlign w:val="center"/>
          </w:tcPr>
          <w:p w14:paraId="127928CF">
            <w:pPr>
              <w:tabs>
                <w:tab w:val="left" w:pos="6300"/>
              </w:tabs>
              <w:snapToGrid w:val="0"/>
              <w:spacing w:line="440" w:lineRule="exact"/>
              <w:jc w:val="center"/>
              <w:outlineLvl w:val="0"/>
              <w:rPr>
                <w:rFonts w:eastAsia="方正仿宋_GBK"/>
                <w:szCs w:val="21"/>
              </w:rPr>
            </w:pPr>
          </w:p>
        </w:tc>
        <w:tc>
          <w:tcPr>
            <w:tcW w:w="2307" w:type="dxa"/>
            <w:noWrap w:val="0"/>
            <w:vAlign w:val="center"/>
          </w:tcPr>
          <w:p w14:paraId="495B00EC">
            <w:pPr>
              <w:tabs>
                <w:tab w:val="left" w:pos="6300"/>
              </w:tabs>
              <w:snapToGrid w:val="0"/>
              <w:spacing w:line="440" w:lineRule="exact"/>
              <w:jc w:val="center"/>
              <w:outlineLvl w:val="0"/>
              <w:rPr>
                <w:rFonts w:eastAsia="方正仿宋_GBK"/>
                <w:szCs w:val="21"/>
              </w:rPr>
            </w:pPr>
          </w:p>
        </w:tc>
      </w:tr>
      <w:tr w14:paraId="137E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6CE046BD">
            <w:pPr>
              <w:tabs>
                <w:tab w:val="left" w:pos="6300"/>
              </w:tabs>
              <w:snapToGrid w:val="0"/>
              <w:spacing w:line="440" w:lineRule="exact"/>
              <w:jc w:val="center"/>
              <w:outlineLvl w:val="0"/>
              <w:rPr>
                <w:rFonts w:eastAsia="方正仿宋_GBK"/>
                <w:szCs w:val="21"/>
              </w:rPr>
            </w:pPr>
          </w:p>
        </w:tc>
        <w:tc>
          <w:tcPr>
            <w:tcW w:w="2970" w:type="dxa"/>
            <w:noWrap w:val="0"/>
            <w:vAlign w:val="center"/>
          </w:tcPr>
          <w:p w14:paraId="764B80AB">
            <w:pPr>
              <w:tabs>
                <w:tab w:val="left" w:pos="6300"/>
              </w:tabs>
              <w:snapToGrid w:val="0"/>
              <w:spacing w:line="440" w:lineRule="exact"/>
              <w:jc w:val="center"/>
              <w:outlineLvl w:val="0"/>
              <w:rPr>
                <w:rFonts w:eastAsia="方正仿宋_GBK"/>
                <w:szCs w:val="21"/>
              </w:rPr>
            </w:pPr>
          </w:p>
        </w:tc>
        <w:tc>
          <w:tcPr>
            <w:tcW w:w="3081" w:type="dxa"/>
            <w:noWrap w:val="0"/>
            <w:vAlign w:val="center"/>
          </w:tcPr>
          <w:p w14:paraId="52853979">
            <w:pPr>
              <w:tabs>
                <w:tab w:val="left" w:pos="6300"/>
              </w:tabs>
              <w:snapToGrid w:val="0"/>
              <w:spacing w:line="440" w:lineRule="exact"/>
              <w:jc w:val="center"/>
              <w:outlineLvl w:val="0"/>
              <w:rPr>
                <w:rFonts w:eastAsia="方正仿宋_GBK"/>
                <w:szCs w:val="21"/>
              </w:rPr>
            </w:pPr>
          </w:p>
        </w:tc>
        <w:tc>
          <w:tcPr>
            <w:tcW w:w="2307" w:type="dxa"/>
            <w:noWrap w:val="0"/>
            <w:vAlign w:val="center"/>
          </w:tcPr>
          <w:p w14:paraId="2C55B007">
            <w:pPr>
              <w:tabs>
                <w:tab w:val="left" w:pos="6300"/>
              </w:tabs>
              <w:snapToGrid w:val="0"/>
              <w:spacing w:line="440" w:lineRule="exact"/>
              <w:jc w:val="center"/>
              <w:outlineLvl w:val="0"/>
              <w:rPr>
                <w:rFonts w:eastAsia="方正仿宋_GBK"/>
                <w:szCs w:val="21"/>
              </w:rPr>
            </w:pPr>
          </w:p>
        </w:tc>
      </w:tr>
    </w:tbl>
    <w:p w14:paraId="47198BED">
      <w:pPr>
        <w:spacing w:line="440" w:lineRule="exact"/>
        <w:ind w:firstLine="600" w:firstLineChars="250"/>
        <w:rPr>
          <w:rFonts w:eastAsia="方正仿宋_GBK"/>
          <w:sz w:val="24"/>
          <w:szCs w:val="28"/>
        </w:rPr>
      </w:pPr>
      <w:r>
        <w:rPr>
          <w:rFonts w:eastAsia="方正仿宋_GBK"/>
          <w:sz w:val="24"/>
          <w:szCs w:val="28"/>
        </w:rPr>
        <w:t>供应商：               法定代表人（或法定代表人授权代表）或自然人：</w:t>
      </w:r>
    </w:p>
    <w:p w14:paraId="1AB3DB40">
      <w:pPr>
        <w:spacing w:line="440" w:lineRule="exact"/>
        <w:rPr>
          <w:rFonts w:eastAsia="方正仿宋_GBK"/>
          <w:sz w:val="24"/>
          <w:szCs w:val="28"/>
        </w:rPr>
      </w:pPr>
      <w:r>
        <w:rPr>
          <w:rFonts w:eastAsia="方正仿宋_GBK"/>
          <w:sz w:val="24"/>
          <w:szCs w:val="28"/>
        </w:rPr>
        <w:t xml:space="preserve">    </w:t>
      </w:r>
    </w:p>
    <w:p w14:paraId="16CF7DA3">
      <w:pPr>
        <w:spacing w:line="440" w:lineRule="exact"/>
        <w:ind w:firstLine="720" w:firstLineChars="300"/>
        <w:rPr>
          <w:rFonts w:eastAsia="方正仿宋_GBK"/>
          <w:sz w:val="24"/>
          <w:szCs w:val="28"/>
        </w:rPr>
      </w:pPr>
      <w:r>
        <w:rPr>
          <w:rFonts w:eastAsia="方正仿宋_GBK"/>
          <w:sz w:val="24"/>
          <w:szCs w:val="28"/>
        </w:rPr>
        <w:t>（供应商公章）                               （签署或盖章）</w:t>
      </w:r>
    </w:p>
    <w:p w14:paraId="18570038">
      <w:pPr>
        <w:tabs>
          <w:tab w:val="left" w:pos="6300"/>
        </w:tabs>
        <w:snapToGrid w:val="0"/>
        <w:spacing w:line="440" w:lineRule="exact"/>
        <w:ind w:firstLine="570"/>
        <w:rPr>
          <w:rFonts w:eastAsia="方正仿宋_GBK"/>
          <w:sz w:val="24"/>
        </w:rPr>
      </w:pPr>
      <w:r>
        <w:rPr>
          <w:rFonts w:eastAsia="方正仿宋_GBK"/>
          <w:sz w:val="24"/>
          <w:szCs w:val="28"/>
        </w:rPr>
        <w:t xml:space="preserve">                                            年     月     日</w:t>
      </w:r>
    </w:p>
    <w:p w14:paraId="01E9A0B7">
      <w:pPr>
        <w:tabs>
          <w:tab w:val="left" w:pos="6300"/>
        </w:tabs>
        <w:snapToGrid w:val="0"/>
        <w:spacing w:line="440" w:lineRule="exact"/>
        <w:ind w:firstLine="570"/>
        <w:rPr>
          <w:rFonts w:eastAsia="方正仿宋_GBK"/>
          <w:sz w:val="24"/>
        </w:rPr>
      </w:pPr>
      <w:r>
        <w:rPr>
          <w:rFonts w:eastAsia="方正仿宋_GBK"/>
          <w:sz w:val="24"/>
        </w:rPr>
        <w:t>注：</w:t>
      </w:r>
    </w:p>
    <w:p w14:paraId="38F2F566">
      <w:pPr>
        <w:tabs>
          <w:tab w:val="left" w:pos="6300"/>
        </w:tabs>
        <w:snapToGrid w:val="0"/>
        <w:spacing w:line="440" w:lineRule="exact"/>
        <w:ind w:firstLine="570"/>
        <w:rPr>
          <w:rFonts w:eastAsia="方正仿宋_GBK"/>
          <w:sz w:val="24"/>
          <w:szCs w:val="24"/>
        </w:rPr>
      </w:pPr>
      <w:r>
        <w:rPr>
          <w:rFonts w:eastAsia="方正仿宋_GBK"/>
          <w:sz w:val="24"/>
          <w:szCs w:val="24"/>
        </w:rPr>
        <w:t>1.本表即为对本项目“第二篇  项目服务需求”中所列条款进行比较和响应；</w:t>
      </w:r>
    </w:p>
    <w:p w14:paraId="1E50EDA8">
      <w:pPr>
        <w:tabs>
          <w:tab w:val="left" w:pos="6300"/>
        </w:tabs>
        <w:snapToGrid w:val="0"/>
        <w:spacing w:line="440" w:lineRule="exact"/>
        <w:ind w:firstLine="570"/>
        <w:rPr>
          <w:rFonts w:eastAsia="方正仿宋_GBK"/>
          <w:sz w:val="24"/>
          <w:szCs w:val="24"/>
        </w:rPr>
      </w:pPr>
      <w:r>
        <w:rPr>
          <w:rFonts w:eastAsia="方正仿宋_GBK"/>
          <w:sz w:val="24"/>
          <w:szCs w:val="24"/>
        </w:rPr>
        <w:t>2.本表可扩展；</w:t>
      </w:r>
    </w:p>
    <w:p w14:paraId="55893899">
      <w:pPr>
        <w:tabs>
          <w:tab w:val="left" w:pos="6300"/>
        </w:tabs>
        <w:snapToGrid w:val="0"/>
        <w:spacing w:line="440" w:lineRule="exact"/>
        <w:ind w:firstLine="570"/>
        <w:rPr>
          <w:rFonts w:eastAsia="方正仿宋_GBK"/>
          <w:sz w:val="24"/>
          <w:szCs w:val="24"/>
        </w:rPr>
      </w:pPr>
      <w:r>
        <w:rPr>
          <w:rFonts w:eastAsia="方正仿宋_GBK"/>
          <w:sz w:val="24"/>
          <w:szCs w:val="24"/>
        </w:rPr>
        <w:t>3.可附相关技术支撑材料。（格式自定）</w:t>
      </w:r>
    </w:p>
    <w:p w14:paraId="237B3F5B">
      <w:pPr>
        <w:tabs>
          <w:tab w:val="left" w:pos="6300"/>
        </w:tabs>
        <w:snapToGrid w:val="0"/>
        <w:spacing w:line="440" w:lineRule="exact"/>
        <w:ind w:firstLine="570"/>
        <w:rPr>
          <w:rFonts w:eastAsia="方正仿宋_GBK"/>
          <w:szCs w:val="24"/>
        </w:rPr>
      </w:pPr>
      <w:r>
        <w:rPr>
          <w:rFonts w:eastAsia="方正仿宋_GBK"/>
          <w:sz w:val="24"/>
          <w:szCs w:val="28"/>
        </w:rPr>
        <w:t>4.参选应答栏中应当注明技术参数或具体内容，且必须标注技术参数或具体内容在响应文件中的位置（页码）。</w:t>
      </w:r>
    </w:p>
    <w:p w14:paraId="0C076AE4">
      <w:pPr>
        <w:tabs>
          <w:tab w:val="left" w:pos="6300"/>
        </w:tabs>
        <w:snapToGrid w:val="0"/>
        <w:spacing w:line="440" w:lineRule="exact"/>
        <w:ind w:firstLine="570"/>
        <w:rPr>
          <w:rFonts w:eastAsia="方正仿宋_GBK"/>
          <w:sz w:val="24"/>
          <w:szCs w:val="28"/>
        </w:rPr>
      </w:pPr>
      <w:r>
        <w:rPr>
          <w:rFonts w:eastAsia="方正仿宋_GBK"/>
          <w:szCs w:val="24"/>
        </w:rPr>
        <w:br w:type="page"/>
      </w:r>
      <w:r>
        <w:rPr>
          <w:rFonts w:eastAsia="方正仿宋_GBK"/>
          <w:sz w:val="24"/>
          <w:szCs w:val="28"/>
        </w:rPr>
        <w:t>（二）其他服务资料（如果有）</w:t>
      </w:r>
    </w:p>
    <w:p w14:paraId="7C3B4514">
      <w:pPr>
        <w:tabs>
          <w:tab w:val="left" w:pos="6300"/>
        </w:tabs>
        <w:snapToGrid w:val="0"/>
        <w:spacing w:line="440" w:lineRule="exact"/>
        <w:ind w:firstLine="570"/>
        <w:rPr>
          <w:rFonts w:eastAsia="方正仿宋_GBK"/>
          <w:sz w:val="24"/>
          <w:szCs w:val="28"/>
        </w:rPr>
      </w:pPr>
    </w:p>
    <w:p w14:paraId="3453361D">
      <w:pPr>
        <w:snapToGrid w:val="0"/>
        <w:spacing w:line="440" w:lineRule="exact"/>
        <w:ind w:firstLine="480" w:firstLineChars="200"/>
        <w:rPr>
          <w:rFonts w:eastAsia="方正仿宋_GBK"/>
          <w:sz w:val="24"/>
          <w:szCs w:val="28"/>
        </w:rPr>
      </w:pPr>
    </w:p>
    <w:p w14:paraId="65FC2F1C">
      <w:pPr>
        <w:pStyle w:val="4"/>
        <w:pageBreakBefore/>
        <w:spacing w:before="63" w:after="63" w:line="440" w:lineRule="exact"/>
        <w:ind w:firstLine="602" w:firstLineChars="200"/>
        <w:rPr>
          <w:rFonts w:ascii="Times New Roman" w:hAnsi="Times New Roman" w:eastAsia="方正仿宋_GBK"/>
          <w:szCs w:val="28"/>
        </w:rPr>
      </w:pPr>
      <w:bookmarkStart w:id="34" w:name="_Toc19598"/>
      <w:r>
        <w:rPr>
          <w:rFonts w:ascii="Times New Roman" w:hAnsi="Times New Roman" w:eastAsia="方正仿宋_GBK"/>
          <w:szCs w:val="28"/>
        </w:rPr>
        <w:t>三、商务文件</w:t>
      </w:r>
      <w:bookmarkEnd w:id="34"/>
    </w:p>
    <w:p w14:paraId="0340AC75">
      <w:pPr>
        <w:snapToGrid w:val="0"/>
        <w:spacing w:before="159" w:beforeLines="50" w:line="440" w:lineRule="exact"/>
        <w:jc w:val="center"/>
        <w:rPr>
          <w:rFonts w:eastAsia="方正仿宋_GBK"/>
          <w:szCs w:val="28"/>
        </w:rPr>
      </w:pPr>
      <w:r>
        <w:rPr>
          <w:rFonts w:eastAsia="方正仿宋_GBK"/>
          <w:szCs w:val="28"/>
        </w:rPr>
        <w:t>（一）响应函（格式）</w:t>
      </w:r>
    </w:p>
    <w:p w14:paraId="75C2AFE5">
      <w:pPr>
        <w:spacing w:line="440" w:lineRule="exact"/>
        <w:rPr>
          <w:rFonts w:eastAsia="方正仿宋_GBK"/>
          <w:sz w:val="24"/>
          <w:szCs w:val="28"/>
        </w:rPr>
      </w:pPr>
    </w:p>
    <w:p w14:paraId="4453CF08">
      <w:pPr>
        <w:spacing w:line="440" w:lineRule="exact"/>
        <w:ind w:firstLine="480" w:firstLineChars="200"/>
        <w:rPr>
          <w:rFonts w:eastAsia="方正仿宋_GBK"/>
          <w:sz w:val="24"/>
          <w:szCs w:val="28"/>
          <w:u w:val="single"/>
        </w:rPr>
      </w:pPr>
      <w:r>
        <w:rPr>
          <w:rFonts w:eastAsia="方正仿宋_GBK"/>
          <w:sz w:val="24"/>
          <w:szCs w:val="28"/>
        </w:rPr>
        <w:t>采购项目名称：</w:t>
      </w:r>
      <w:r>
        <w:rPr>
          <w:rFonts w:eastAsia="方正仿宋_GBK"/>
          <w:sz w:val="24"/>
          <w:szCs w:val="28"/>
          <w:u w:val="single"/>
        </w:rPr>
        <w:t xml:space="preserve">                                             </w:t>
      </w:r>
    </w:p>
    <w:p w14:paraId="71ADC973">
      <w:pPr>
        <w:spacing w:line="440" w:lineRule="exact"/>
        <w:rPr>
          <w:rFonts w:eastAsia="方正仿宋_GBK"/>
          <w:sz w:val="24"/>
          <w:szCs w:val="28"/>
        </w:rPr>
      </w:pPr>
    </w:p>
    <w:p w14:paraId="424B6502">
      <w:pPr>
        <w:tabs>
          <w:tab w:val="left" w:pos="6300"/>
        </w:tabs>
        <w:snapToGrid w:val="0"/>
        <w:spacing w:line="440" w:lineRule="exact"/>
        <w:rPr>
          <w:rFonts w:eastAsia="方正仿宋_GBK"/>
          <w:sz w:val="24"/>
          <w:szCs w:val="28"/>
        </w:rPr>
      </w:pPr>
      <w:r>
        <w:rPr>
          <w:rFonts w:eastAsia="方正仿宋_GBK"/>
          <w:sz w:val="24"/>
          <w:szCs w:val="28"/>
        </w:rPr>
        <w:t>致：</w:t>
      </w:r>
      <w:r>
        <w:rPr>
          <w:rFonts w:eastAsia="方正仿宋_GBK"/>
          <w:sz w:val="24"/>
          <w:szCs w:val="28"/>
          <w:u w:val="single"/>
        </w:rPr>
        <w:t xml:space="preserve">                    </w:t>
      </w:r>
      <w:r>
        <w:rPr>
          <w:rFonts w:eastAsia="方正仿宋_GBK"/>
          <w:sz w:val="24"/>
          <w:szCs w:val="28"/>
        </w:rPr>
        <w:t>（采购人）：</w:t>
      </w:r>
    </w:p>
    <w:p w14:paraId="16562DC7">
      <w:pPr>
        <w:snapToGrid w:val="0"/>
        <w:spacing w:before="159" w:beforeLines="50" w:line="440" w:lineRule="exact"/>
        <w:ind w:firstLine="480" w:firstLineChars="200"/>
        <w:rPr>
          <w:rFonts w:eastAsia="方正仿宋_GBK"/>
          <w:sz w:val="24"/>
          <w:szCs w:val="28"/>
        </w:rPr>
      </w:pPr>
      <w:r>
        <w:rPr>
          <w:rFonts w:eastAsia="方正仿宋_GBK"/>
          <w:sz w:val="24"/>
          <w:szCs w:val="28"/>
          <w:u w:val="single"/>
        </w:rPr>
        <w:t xml:space="preserve">                        </w:t>
      </w:r>
      <w:r>
        <w:rPr>
          <w:rFonts w:eastAsia="方正仿宋_GBK"/>
          <w:sz w:val="24"/>
          <w:szCs w:val="28"/>
        </w:rPr>
        <w:t>（供应商名称）系中华人民共和国合法企业，注册地址：</w:t>
      </w:r>
      <w:r>
        <w:rPr>
          <w:rFonts w:eastAsia="方正仿宋_GBK"/>
          <w:sz w:val="24"/>
          <w:szCs w:val="28"/>
          <w:u w:val="single"/>
        </w:rPr>
        <w:t xml:space="preserve">                               </w:t>
      </w:r>
      <w:r>
        <w:rPr>
          <w:rFonts w:eastAsia="方正仿宋_GBK"/>
          <w:sz w:val="24"/>
          <w:szCs w:val="28"/>
        </w:rPr>
        <w:t>。我方就参加本次采购有关事项郑重声明如下：</w:t>
      </w:r>
    </w:p>
    <w:p w14:paraId="691BD1F4">
      <w:pPr>
        <w:tabs>
          <w:tab w:val="left" w:pos="6300"/>
        </w:tabs>
        <w:snapToGrid w:val="0"/>
        <w:spacing w:line="440" w:lineRule="exact"/>
        <w:ind w:firstLine="480" w:firstLineChars="200"/>
        <w:rPr>
          <w:rFonts w:eastAsia="方正仿宋_GBK"/>
          <w:sz w:val="24"/>
          <w:szCs w:val="28"/>
        </w:rPr>
      </w:pPr>
      <w:r>
        <w:rPr>
          <w:rFonts w:eastAsia="方正仿宋_GBK"/>
          <w:sz w:val="24"/>
          <w:szCs w:val="28"/>
        </w:rPr>
        <w:t>一、我方完全理解并接受该项目采购文件所有要求。</w:t>
      </w:r>
    </w:p>
    <w:p w14:paraId="4B9F5F11">
      <w:pPr>
        <w:tabs>
          <w:tab w:val="left" w:pos="6300"/>
        </w:tabs>
        <w:snapToGrid w:val="0"/>
        <w:spacing w:line="440" w:lineRule="exact"/>
        <w:ind w:firstLine="480" w:firstLineChars="200"/>
        <w:rPr>
          <w:rFonts w:eastAsia="方正仿宋_GBK"/>
          <w:sz w:val="24"/>
          <w:szCs w:val="28"/>
        </w:rPr>
      </w:pPr>
      <w:r>
        <w:rPr>
          <w:rFonts w:eastAsia="方正仿宋_GBK"/>
          <w:sz w:val="24"/>
          <w:szCs w:val="28"/>
        </w:rPr>
        <w:t>二、我方提交的所有响应文件、资料都是准确和真实的，如有虚假或隐瞒，我方愿意承担一切法律责任。</w:t>
      </w:r>
    </w:p>
    <w:p w14:paraId="59B00525">
      <w:pPr>
        <w:tabs>
          <w:tab w:val="left" w:pos="6300"/>
        </w:tabs>
        <w:snapToGrid w:val="0"/>
        <w:spacing w:line="440" w:lineRule="exact"/>
        <w:ind w:firstLine="480" w:firstLineChars="200"/>
        <w:rPr>
          <w:rFonts w:eastAsia="方正仿宋_GBK"/>
          <w:sz w:val="24"/>
          <w:szCs w:val="28"/>
        </w:rPr>
      </w:pPr>
      <w:r>
        <w:rPr>
          <w:rFonts w:eastAsia="方正仿宋_GBK"/>
          <w:sz w:val="24"/>
          <w:szCs w:val="28"/>
        </w:rPr>
        <w:t>三、我方承诺按照采购文件要求，提供采购项目的技术（质量）服务。</w:t>
      </w:r>
    </w:p>
    <w:p w14:paraId="08CC3F49">
      <w:pPr>
        <w:tabs>
          <w:tab w:val="left" w:pos="6300"/>
        </w:tabs>
        <w:snapToGrid w:val="0"/>
        <w:spacing w:line="440" w:lineRule="exact"/>
        <w:ind w:firstLine="480" w:firstLineChars="200"/>
        <w:rPr>
          <w:rFonts w:eastAsia="方正仿宋_GBK"/>
          <w:sz w:val="24"/>
          <w:szCs w:val="28"/>
        </w:rPr>
      </w:pPr>
      <w:r>
        <w:rPr>
          <w:rFonts w:eastAsia="方正仿宋_GBK"/>
          <w:sz w:val="24"/>
          <w:szCs w:val="28"/>
        </w:rPr>
        <w:t>四、我方按采购文件要求提交的响应文件为：纸质响应文件正本</w:t>
      </w:r>
      <w:r>
        <w:rPr>
          <w:rFonts w:eastAsia="方正仿宋_GBK"/>
          <w:sz w:val="24"/>
          <w:szCs w:val="28"/>
          <w:u w:val="single"/>
        </w:rPr>
        <w:t>一</w:t>
      </w:r>
      <w:r>
        <w:rPr>
          <w:rFonts w:eastAsia="方正仿宋_GBK"/>
          <w:sz w:val="24"/>
          <w:szCs w:val="28"/>
        </w:rPr>
        <w:t>份，副本</w:t>
      </w:r>
      <w:r>
        <w:rPr>
          <w:rFonts w:eastAsia="方正仿宋_GBK"/>
          <w:sz w:val="24"/>
          <w:szCs w:val="28"/>
          <w:u w:val="single"/>
        </w:rPr>
        <w:t>两</w:t>
      </w:r>
      <w:r>
        <w:rPr>
          <w:rFonts w:eastAsia="方正仿宋_GBK"/>
          <w:sz w:val="24"/>
          <w:szCs w:val="28"/>
        </w:rPr>
        <w:t>份。</w:t>
      </w:r>
    </w:p>
    <w:p w14:paraId="41F02B33">
      <w:pPr>
        <w:tabs>
          <w:tab w:val="left" w:pos="6300"/>
        </w:tabs>
        <w:snapToGrid w:val="0"/>
        <w:spacing w:line="440" w:lineRule="exact"/>
        <w:ind w:firstLine="480" w:firstLineChars="200"/>
        <w:rPr>
          <w:rFonts w:eastAsia="方正仿宋_GBK"/>
          <w:sz w:val="24"/>
          <w:szCs w:val="28"/>
        </w:rPr>
      </w:pPr>
      <w:r>
        <w:rPr>
          <w:rFonts w:eastAsia="方正仿宋_GBK"/>
          <w:sz w:val="24"/>
          <w:szCs w:val="28"/>
        </w:rPr>
        <w:t>五、我方承诺：本次参选的参选有效期满足招标文件规定。</w:t>
      </w:r>
    </w:p>
    <w:p w14:paraId="0CFE3CF5">
      <w:pPr>
        <w:tabs>
          <w:tab w:val="left" w:pos="6300"/>
        </w:tabs>
        <w:snapToGrid w:val="0"/>
        <w:spacing w:line="440" w:lineRule="exact"/>
        <w:ind w:firstLine="480" w:firstLineChars="200"/>
        <w:rPr>
          <w:rFonts w:eastAsia="方正仿宋_GBK"/>
          <w:sz w:val="24"/>
          <w:szCs w:val="28"/>
        </w:rPr>
      </w:pPr>
      <w:r>
        <w:rPr>
          <w:rFonts w:eastAsia="方正仿宋_GBK"/>
          <w:sz w:val="24"/>
          <w:szCs w:val="28"/>
        </w:rPr>
        <w:t>六、我方响应报价为闭口价。即在参选有效期和合同有效期内，该报价固定不变。</w:t>
      </w:r>
    </w:p>
    <w:p w14:paraId="7CD93D6A">
      <w:pPr>
        <w:tabs>
          <w:tab w:val="left" w:pos="6300"/>
        </w:tabs>
        <w:snapToGrid w:val="0"/>
        <w:spacing w:line="440" w:lineRule="exact"/>
        <w:ind w:firstLine="480" w:firstLineChars="200"/>
        <w:rPr>
          <w:rFonts w:eastAsia="方正仿宋_GBK"/>
          <w:sz w:val="24"/>
          <w:szCs w:val="28"/>
        </w:rPr>
      </w:pPr>
      <w:r>
        <w:rPr>
          <w:rFonts w:eastAsia="方正仿宋_GBK"/>
          <w:sz w:val="24"/>
          <w:szCs w:val="28"/>
        </w:rPr>
        <w:t>七、如果我方中选，我方将履行采购文件中规定的各项要求以及我方响应文件的各项承诺，按《中华人民共和国政府采购法》《中华人民共和国民法典》及合同约定条款承担我方责任。</w:t>
      </w:r>
    </w:p>
    <w:p w14:paraId="4B7B2FB5">
      <w:pPr>
        <w:tabs>
          <w:tab w:val="left" w:pos="6300"/>
        </w:tabs>
        <w:snapToGrid w:val="0"/>
        <w:spacing w:line="440" w:lineRule="exact"/>
        <w:ind w:firstLine="480" w:firstLineChars="200"/>
        <w:rPr>
          <w:rFonts w:eastAsia="方正仿宋_GBK"/>
          <w:sz w:val="24"/>
          <w:szCs w:val="28"/>
        </w:rPr>
      </w:pPr>
      <w:r>
        <w:rPr>
          <w:rFonts w:eastAsia="方正仿宋_GBK"/>
          <w:sz w:val="24"/>
          <w:szCs w:val="28"/>
        </w:rPr>
        <w:t>八、我方未</w:t>
      </w:r>
      <w:r>
        <w:rPr>
          <w:rFonts w:eastAsia="方正仿宋_GBK"/>
          <w:sz w:val="24"/>
          <w:szCs w:val="24"/>
        </w:rPr>
        <w:t>为采购项目提供整体设计、规范编制或者项目管理、监理、检测等服务。</w:t>
      </w:r>
    </w:p>
    <w:p w14:paraId="262F8358">
      <w:pPr>
        <w:tabs>
          <w:tab w:val="left" w:pos="6300"/>
        </w:tabs>
        <w:snapToGrid w:val="0"/>
        <w:spacing w:line="440" w:lineRule="exact"/>
        <w:ind w:firstLine="480" w:firstLineChars="200"/>
        <w:rPr>
          <w:rFonts w:eastAsia="方正仿宋_GBK"/>
          <w:sz w:val="24"/>
          <w:szCs w:val="28"/>
        </w:rPr>
      </w:pPr>
      <w:r>
        <w:rPr>
          <w:rFonts w:eastAsia="方正仿宋_GBK"/>
          <w:sz w:val="24"/>
          <w:szCs w:val="28"/>
        </w:rPr>
        <w:t>九、我方理解，最低报价不是中选的唯一条件。</w:t>
      </w:r>
    </w:p>
    <w:p w14:paraId="1490A5FC">
      <w:pPr>
        <w:tabs>
          <w:tab w:val="left" w:pos="6300"/>
        </w:tabs>
        <w:snapToGrid w:val="0"/>
        <w:spacing w:line="440" w:lineRule="exact"/>
        <w:ind w:firstLine="570"/>
        <w:rPr>
          <w:rFonts w:eastAsia="方正仿宋_GBK"/>
          <w:sz w:val="24"/>
          <w:szCs w:val="28"/>
        </w:rPr>
      </w:pPr>
    </w:p>
    <w:p w14:paraId="49B453D8">
      <w:pPr>
        <w:tabs>
          <w:tab w:val="left" w:pos="6300"/>
        </w:tabs>
        <w:snapToGrid w:val="0"/>
        <w:spacing w:line="440" w:lineRule="exact"/>
        <w:ind w:firstLine="4560" w:firstLineChars="1900"/>
        <w:rPr>
          <w:rFonts w:eastAsia="方正仿宋_GBK"/>
          <w:sz w:val="24"/>
          <w:szCs w:val="28"/>
        </w:rPr>
      </w:pPr>
      <w:r>
        <w:rPr>
          <w:rFonts w:eastAsia="方正仿宋_GBK"/>
          <w:sz w:val="24"/>
          <w:szCs w:val="28"/>
        </w:rPr>
        <w:t>（供应商公章或自然人签署）</w:t>
      </w:r>
    </w:p>
    <w:p w14:paraId="498F7868">
      <w:pPr>
        <w:tabs>
          <w:tab w:val="left" w:pos="6300"/>
        </w:tabs>
        <w:snapToGrid w:val="0"/>
        <w:spacing w:line="440" w:lineRule="exact"/>
        <w:ind w:firstLine="5760" w:firstLineChars="2400"/>
        <w:rPr>
          <w:rFonts w:eastAsia="方正仿宋_GBK"/>
          <w:szCs w:val="28"/>
        </w:rPr>
      </w:pPr>
      <w:r>
        <w:rPr>
          <w:rFonts w:eastAsia="方正仿宋_GBK"/>
          <w:sz w:val="24"/>
          <w:szCs w:val="28"/>
        </w:rPr>
        <w:t>年    月   日</w:t>
      </w:r>
    </w:p>
    <w:p w14:paraId="038C927B">
      <w:pPr>
        <w:snapToGrid w:val="0"/>
        <w:spacing w:line="440" w:lineRule="exact"/>
        <w:ind w:firstLine="420" w:firstLineChars="200"/>
        <w:rPr>
          <w:rFonts w:eastAsia="方正仿宋_GBK"/>
          <w:sz w:val="24"/>
          <w:szCs w:val="28"/>
        </w:rPr>
      </w:pPr>
      <w:r>
        <w:rPr>
          <w:rFonts w:eastAsia="方正仿宋_GBK"/>
          <w:szCs w:val="44"/>
        </w:rPr>
        <w:br w:type="page"/>
      </w:r>
      <w:r>
        <w:rPr>
          <w:rFonts w:eastAsia="方正仿宋_GBK"/>
          <w:sz w:val="24"/>
          <w:szCs w:val="28"/>
        </w:rPr>
        <w:t>（二）商务条款差异表</w:t>
      </w:r>
    </w:p>
    <w:p w14:paraId="5F701A9C">
      <w:pPr>
        <w:snapToGrid w:val="0"/>
        <w:spacing w:line="440" w:lineRule="exact"/>
        <w:ind w:firstLine="480" w:firstLineChars="200"/>
        <w:rPr>
          <w:rFonts w:eastAsia="方正仿宋_GBK"/>
          <w:sz w:val="24"/>
          <w:szCs w:val="28"/>
        </w:rPr>
      </w:pPr>
      <w:r>
        <w:rPr>
          <w:rFonts w:eastAsia="方正仿宋_GBK"/>
          <w:sz w:val="24"/>
          <w:szCs w:val="28"/>
        </w:rPr>
        <w:t>项目号：</w:t>
      </w:r>
    </w:p>
    <w:p w14:paraId="33551133">
      <w:pPr>
        <w:snapToGrid w:val="0"/>
        <w:spacing w:line="440" w:lineRule="exact"/>
        <w:ind w:firstLine="480" w:firstLineChars="200"/>
        <w:rPr>
          <w:rFonts w:eastAsia="方正仿宋_GBK"/>
          <w:sz w:val="24"/>
          <w:szCs w:val="28"/>
        </w:rPr>
      </w:pPr>
      <w:r>
        <w:rPr>
          <w:rFonts w:eastAsia="方正仿宋_GBK"/>
          <w:sz w:val="24"/>
          <w:szCs w:val="28"/>
        </w:rPr>
        <w:t>采购项目名称：</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6FAC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2532C5B3">
            <w:pPr>
              <w:tabs>
                <w:tab w:val="left" w:pos="6300"/>
              </w:tabs>
              <w:snapToGrid w:val="0"/>
              <w:spacing w:line="440" w:lineRule="exact"/>
              <w:jc w:val="center"/>
              <w:outlineLvl w:val="0"/>
              <w:rPr>
                <w:rFonts w:eastAsia="方正仿宋_GBK"/>
                <w:szCs w:val="21"/>
              </w:rPr>
            </w:pPr>
            <w:r>
              <w:rPr>
                <w:rFonts w:eastAsia="方正仿宋_GBK"/>
                <w:szCs w:val="21"/>
              </w:rPr>
              <w:t>序号</w:t>
            </w:r>
          </w:p>
        </w:tc>
        <w:tc>
          <w:tcPr>
            <w:tcW w:w="2969" w:type="dxa"/>
            <w:noWrap w:val="0"/>
            <w:vAlign w:val="center"/>
          </w:tcPr>
          <w:p w14:paraId="00B059D6">
            <w:pPr>
              <w:tabs>
                <w:tab w:val="left" w:pos="6300"/>
              </w:tabs>
              <w:snapToGrid w:val="0"/>
              <w:spacing w:line="440" w:lineRule="exact"/>
              <w:jc w:val="center"/>
              <w:outlineLvl w:val="0"/>
              <w:rPr>
                <w:rFonts w:eastAsia="方正仿宋_GBK"/>
                <w:szCs w:val="21"/>
              </w:rPr>
            </w:pPr>
            <w:r>
              <w:rPr>
                <w:rFonts w:eastAsia="方正仿宋_GBK"/>
                <w:szCs w:val="21"/>
              </w:rPr>
              <w:t>采购商务要求</w:t>
            </w:r>
          </w:p>
        </w:tc>
        <w:tc>
          <w:tcPr>
            <w:tcW w:w="3081" w:type="dxa"/>
            <w:noWrap w:val="0"/>
            <w:vAlign w:val="center"/>
          </w:tcPr>
          <w:p w14:paraId="303E9CAF">
            <w:pPr>
              <w:tabs>
                <w:tab w:val="left" w:pos="6300"/>
              </w:tabs>
              <w:snapToGrid w:val="0"/>
              <w:spacing w:line="440" w:lineRule="exact"/>
              <w:jc w:val="center"/>
              <w:outlineLvl w:val="0"/>
              <w:rPr>
                <w:rFonts w:eastAsia="方正仿宋_GBK"/>
                <w:szCs w:val="21"/>
              </w:rPr>
            </w:pPr>
            <w:r>
              <w:rPr>
                <w:rFonts w:eastAsia="方正仿宋_GBK"/>
                <w:szCs w:val="21"/>
              </w:rPr>
              <w:t>参选商务应答</w:t>
            </w:r>
          </w:p>
        </w:tc>
        <w:tc>
          <w:tcPr>
            <w:tcW w:w="2307" w:type="dxa"/>
            <w:noWrap w:val="0"/>
            <w:vAlign w:val="center"/>
          </w:tcPr>
          <w:p w14:paraId="325F23D4">
            <w:pPr>
              <w:tabs>
                <w:tab w:val="left" w:pos="6300"/>
              </w:tabs>
              <w:snapToGrid w:val="0"/>
              <w:spacing w:line="440" w:lineRule="exact"/>
              <w:jc w:val="center"/>
              <w:outlineLvl w:val="0"/>
              <w:rPr>
                <w:rFonts w:eastAsia="方正仿宋_GBK"/>
                <w:szCs w:val="21"/>
              </w:rPr>
            </w:pPr>
            <w:r>
              <w:rPr>
                <w:rFonts w:eastAsia="方正仿宋_GBK"/>
                <w:szCs w:val="21"/>
              </w:rPr>
              <w:t>差异说明</w:t>
            </w:r>
          </w:p>
        </w:tc>
      </w:tr>
      <w:tr w14:paraId="55E9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5036520">
            <w:pPr>
              <w:tabs>
                <w:tab w:val="left" w:pos="6300"/>
              </w:tabs>
              <w:snapToGrid w:val="0"/>
              <w:spacing w:line="440" w:lineRule="exact"/>
              <w:jc w:val="center"/>
              <w:outlineLvl w:val="0"/>
              <w:rPr>
                <w:rFonts w:eastAsia="方正仿宋_GBK"/>
                <w:szCs w:val="21"/>
              </w:rPr>
            </w:pPr>
          </w:p>
        </w:tc>
        <w:tc>
          <w:tcPr>
            <w:tcW w:w="2969" w:type="dxa"/>
            <w:noWrap w:val="0"/>
            <w:vAlign w:val="center"/>
          </w:tcPr>
          <w:p w14:paraId="71995612">
            <w:pPr>
              <w:tabs>
                <w:tab w:val="left" w:pos="6300"/>
              </w:tabs>
              <w:snapToGrid w:val="0"/>
              <w:spacing w:line="440" w:lineRule="exact"/>
              <w:jc w:val="center"/>
              <w:outlineLvl w:val="0"/>
              <w:rPr>
                <w:rFonts w:eastAsia="方正仿宋_GBK"/>
                <w:szCs w:val="21"/>
              </w:rPr>
            </w:pPr>
          </w:p>
        </w:tc>
        <w:tc>
          <w:tcPr>
            <w:tcW w:w="3081" w:type="dxa"/>
            <w:noWrap w:val="0"/>
            <w:vAlign w:val="center"/>
          </w:tcPr>
          <w:p w14:paraId="14F1F380">
            <w:pPr>
              <w:tabs>
                <w:tab w:val="left" w:pos="6300"/>
              </w:tabs>
              <w:snapToGrid w:val="0"/>
              <w:spacing w:line="440" w:lineRule="exact"/>
              <w:outlineLvl w:val="0"/>
              <w:rPr>
                <w:rFonts w:eastAsia="方正仿宋_GBK"/>
                <w:szCs w:val="21"/>
              </w:rPr>
            </w:pPr>
            <w:r>
              <w:rPr>
                <w:rFonts w:eastAsia="方正仿宋_GBK"/>
                <w:szCs w:val="21"/>
              </w:rPr>
              <w:t>提醒：请注明具体内容以及采购文件中具体内容的位置（页码）</w:t>
            </w:r>
          </w:p>
        </w:tc>
        <w:tc>
          <w:tcPr>
            <w:tcW w:w="2307" w:type="dxa"/>
            <w:noWrap w:val="0"/>
            <w:vAlign w:val="center"/>
          </w:tcPr>
          <w:p w14:paraId="237A2B25">
            <w:pPr>
              <w:tabs>
                <w:tab w:val="left" w:pos="6300"/>
              </w:tabs>
              <w:snapToGrid w:val="0"/>
              <w:spacing w:line="440" w:lineRule="exact"/>
              <w:jc w:val="center"/>
              <w:outlineLvl w:val="0"/>
              <w:rPr>
                <w:rFonts w:eastAsia="方正仿宋_GBK"/>
                <w:szCs w:val="21"/>
              </w:rPr>
            </w:pPr>
          </w:p>
        </w:tc>
      </w:tr>
      <w:tr w14:paraId="2662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6923C49">
            <w:pPr>
              <w:tabs>
                <w:tab w:val="left" w:pos="6300"/>
              </w:tabs>
              <w:snapToGrid w:val="0"/>
              <w:spacing w:line="440" w:lineRule="exact"/>
              <w:jc w:val="center"/>
              <w:outlineLvl w:val="0"/>
              <w:rPr>
                <w:rFonts w:eastAsia="方正仿宋_GBK"/>
                <w:szCs w:val="21"/>
              </w:rPr>
            </w:pPr>
          </w:p>
        </w:tc>
        <w:tc>
          <w:tcPr>
            <w:tcW w:w="2969" w:type="dxa"/>
            <w:noWrap w:val="0"/>
            <w:vAlign w:val="center"/>
          </w:tcPr>
          <w:p w14:paraId="29CCAABB">
            <w:pPr>
              <w:tabs>
                <w:tab w:val="left" w:pos="6300"/>
              </w:tabs>
              <w:snapToGrid w:val="0"/>
              <w:spacing w:line="440" w:lineRule="exact"/>
              <w:jc w:val="center"/>
              <w:outlineLvl w:val="0"/>
              <w:rPr>
                <w:rFonts w:eastAsia="方正仿宋_GBK"/>
                <w:szCs w:val="21"/>
              </w:rPr>
            </w:pPr>
          </w:p>
        </w:tc>
        <w:tc>
          <w:tcPr>
            <w:tcW w:w="3081" w:type="dxa"/>
            <w:noWrap w:val="0"/>
            <w:vAlign w:val="center"/>
          </w:tcPr>
          <w:p w14:paraId="6CDEC9E5">
            <w:pPr>
              <w:tabs>
                <w:tab w:val="left" w:pos="6300"/>
              </w:tabs>
              <w:snapToGrid w:val="0"/>
              <w:spacing w:line="440" w:lineRule="exact"/>
              <w:jc w:val="center"/>
              <w:outlineLvl w:val="0"/>
              <w:rPr>
                <w:rFonts w:eastAsia="方正仿宋_GBK"/>
                <w:szCs w:val="21"/>
              </w:rPr>
            </w:pPr>
          </w:p>
        </w:tc>
        <w:tc>
          <w:tcPr>
            <w:tcW w:w="2307" w:type="dxa"/>
            <w:noWrap w:val="0"/>
            <w:vAlign w:val="center"/>
          </w:tcPr>
          <w:p w14:paraId="17B12C72">
            <w:pPr>
              <w:tabs>
                <w:tab w:val="left" w:pos="6300"/>
              </w:tabs>
              <w:snapToGrid w:val="0"/>
              <w:spacing w:line="440" w:lineRule="exact"/>
              <w:jc w:val="center"/>
              <w:outlineLvl w:val="0"/>
              <w:rPr>
                <w:rFonts w:eastAsia="方正仿宋_GBK"/>
                <w:szCs w:val="21"/>
              </w:rPr>
            </w:pPr>
          </w:p>
        </w:tc>
      </w:tr>
      <w:tr w14:paraId="596B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9BE53AE">
            <w:pPr>
              <w:tabs>
                <w:tab w:val="left" w:pos="6300"/>
              </w:tabs>
              <w:snapToGrid w:val="0"/>
              <w:spacing w:line="440" w:lineRule="exact"/>
              <w:jc w:val="center"/>
              <w:outlineLvl w:val="0"/>
              <w:rPr>
                <w:rFonts w:eastAsia="方正仿宋_GBK"/>
                <w:szCs w:val="21"/>
              </w:rPr>
            </w:pPr>
          </w:p>
        </w:tc>
        <w:tc>
          <w:tcPr>
            <w:tcW w:w="2969" w:type="dxa"/>
            <w:noWrap w:val="0"/>
            <w:vAlign w:val="center"/>
          </w:tcPr>
          <w:p w14:paraId="3160F6A5">
            <w:pPr>
              <w:tabs>
                <w:tab w:val="left" w:pos="6300"/>
              </w:tabs>
              <w:snapToGrid w:val="0"/>
              <w:spacing w:line="440" w:lineRule="exact"/>
              <w:jc w:val="center"/>
              <w:outlineLvl w:val="0"/>
              <w:rPr>
                <w:rFonts w:eastAsia="方正仿宋_GBK"/>
                <w:szCs w:val="21"/>
              </w:rPr>
            </w:pPr>
          </w:p>
        </w:tc>
        <w:tc>
          <w:tcPr>
            <w:tcW w:w="3081" w:type="dxa"/>
            <w:noWrap w:val="0"/>
            <w:vAlign w:val="center"/>
          </w:tcPr>
          <w:p w14:paraId="4421B698">
            <w:pPr>
              <w:tabs>
                <w:tab w:val="left" w:pos="6300"/>
              </w:tabs>
              <w:snapToGrid w:val="0"/>
              <w:spacing w:line="440" w:lineRule="exact"/>
              <w:jc w:val="center"/>
              <w:outlineLvl w:val="0"/>
              <w:rPr>
                <w:rFonts w:eastAsia="方正仿宋_GBK"/>
                <w:szCs w:val="21"/>
              </w:rPr>
            </w:pPr>
          </w:p>
        </w:tc>
        <w:tc>
          <w:tcPr>
            <w:tcW w:w="2307" w:type="dxa"/>
            <w:noWrap w:val="0"/>
            <w:vAlign w:val="center"/>
          </w:tcPr>
          <w:p w14:paraId="61A3F567">
            <w:pPr>
              <w:tabs>
                <w:tab w:val="left" w:pos="6300"/>
              </w:tabs>
              <w:snapToGrid w:val="0"/>
              <w:spacing w:line="440" w:lineRule="exact"/>
              <w:jc w:val="center"/>
              <w:outlineLvl w:val="0"/>
              <w:rPr>
                <w:rFonts w:eastAsia="方正仿宋_GBK"/>
                <w:szCs w:val="21"/>
              </w:rPr>
            </w:pPr>
          </w:p>
        </w:tc>
      </w:tr>
      <w:tr w14:paraId="140A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117C77F">
            <w:pPr>
              <w:tabs>
                <w:tab w:val="left" w:pos="6300"/>
              </w:tabs>
              <w:snapToGrid w:val="0"/>
              <w:spacing w:line="440" w:lineRule="exact"/>
              <w:jc w:val="center"/>
              <w:outlineLvl w:val="0"/>
              <w:rPr>
                <w:rFonts w:eastAsia="方正仿宋_GBK"/>
                <w:szCs w:val="21"/>
              </w:rPr>
            </w:pPr>
          </w:p>
        </w:tc>
        <w:tc>
          <w:tcPr>
            <w:tcW w:w="2969" w:type="dxa"/>
            <w:noWrap w:val="0"/>
            <w:vAlign w:val="center"/>
          </w:tcPr>
          <w:p w14:paraId="43710048">
            <w:pPr>
              <w:tabs>
                <w:tab w:val="left" w:pos="6300"/>
              </w:tabs>
              <w:snapToGrid w:val="0"/>
              <w:spacing w:line="440" w:lineRule="exact"/>
              <w:jc w:val="center"/>
              <w:outlineLvl w:val="0"/>
              <w:rPr>
                <w:rFonts w:eastAsia="方正仿宋_GBK"/>
                <w:szCs w:val="21"/>
              </w:rPr>
            </w:pPr>
          </w:p>
        </w:tc>
        <w:tc>
          <w:tcPr>
            <w:tcW w:w="3081" w:type="dxa"/>
            <w:noWrap w:val="0"/>
            <w:vAlign w:val="center"/>
          </w:tcPr>
          <w:p w14:paraId="4FBF900B">
            <w:pPr>
              <w:tabs>
                <w:tab w:val="left" w:pos="6300"/>
              </w:tabs>
              <w:snapToGrid w:val="0"/>
              <w:spacing w:line="440" w:lineRule="exact"/>
              <w:jc w:val="center"/>
              <w:outlineLvl w:val="0"/>
              <w:rPr>
                <w:rFonts w:eastAsia="方正仿宋_GBK"/>
                <w:szCs w:val="21"/>
              </w:rPr>
            </w:pPr>
          </w:p>
        </w:tc>
        <w:tc>
          <w:tcPr>
            <w:tcW w:w="2307" w:type="dxa"/>
            <w:noWrap w:val="0"/>
            <w:vAlign w:val="center"/>
          </w:tcPr>
          <w:p w14:paraId="676EB9C1">
            <w:pPr>
              <w:tabs>
                <w:tab w:val="left" w:pos="6300"/>
              </w:tabs>
              <w:snapToGrid w:val="0"/>
              <w:spacing w:line="440" w:lineRule="exact"/>
              <w:jc w:val="center"/>
              <w:outlineLvl w:val="0"/>
              <w:rPr>
                <w:rFonts w:eastAsia="方正仿宋_GBK"/>
                <w:szCs w:val="21"/>
              </w:rPr>
            </w:pPr>
          </w:p>
        </w:tc>
      </w:tr>
      <w:tr w14:paraId="410C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CBEC649">
            <w:pPr>
              <w:tabs>
                <w:tab w:val="left" w:pos="6300"/>
              </w:tabs>
              <w:snapToGrid w:val="0"/>
              <w:spacing w:line="440" w:lineRule="exact"/>
              <w:jc w:val="center"/>
              <w:outlineLvl w:val="0"/>
              <w:rPr>
                <w:rFonts w:eastAsia="方正仿宋_GBK"/>
                <w:szCs w:val="21"/>
              </w:rPr>
            </w:pPr>
          </w:p>
        </w:tc>
        <w:tc>
          <w:tcPr>
            <w:tcW w:w="2969" w:type="dxa"/>
            <w:noWrap w:val="0"/>
            <w:vAlign w:val="center"/>
          </w:tcPr>
          <w:p w14:paraId="6332B5AF">
            <w:pPr>
              <w:tabs>
                <w:tab w:val="left" w:pos="6300"/>
              </w:tabs>
              <w:snapToGrid w:val="0"/>
              <w:spacing w:line="440" w:lineRule="exact"/>
              <w:jc w:val="center"/>
              <w:outlineLvl w:val="0"/>
              <w:rPr>
                <w:rFonts w:eastAsia="方正仿宋_GBK"/>
                <w:szCs w:val="21"/>
              </w:rPr>
            </w:pPr>
          </w:p>
        </w:tc>
        <w:tc>
          <w:tcPr>
            <w:tcW w:w="3081" w:type="dxa"/>
            <w:noWrap w:val="0"/>
            <w:vAlign w:val="center"/>
          </w:tcPr>
          <w:p w14:paraId="03759092">
            <w:pPr>
              <w:tabs>
                <w:tab w:val="left" w:pos="6300"/>
              </w:tabs>
              <w:snapToGrid w:val="0"/>
              <w:spacing w:line="440" w:lineRule="exact"/>
              <w:jc w:val="center"/>
              <w:outlineLvl w:val="0"/>
              <w:rPr>
                <w:rFonts w:eastAsia="方正仿宋_GBK"/>
                <w:szCs w:val="21"/>
              </w:rPr>
            </w:pPr>
          </w:p>
        </w:tc>
        <w:tc>
          <w:tcPr>
            <w:tcW w:w="2307" w:type="dxa"/>
            <w:noWrap w:val="0"/>
            <w:vAlign w:val="center"/>
          </w:tcPr>
          <w:p w14:paraId="73B3ADB6">
            <w:pPr>
              <w:tabs>
                <w:tab w:val="left" w:pos="6300"/>
              </w:tabs>
              <w:snapToGrid w:val="0"/>
              <w:spacing w:line="440" w:lineRule="exact"/>
              <w:jc w:val="center"/>
              <w:outlineLvl w:val="0"/>
              <w:rPr>
                <w:rFonts w:eastAsia="方正仿宋_GBK"/>
                <w:szCs w:val="21"/>
              </w:rPr>
            </w:pPr>
          </w:p>
        </w:tc>
      </w:tr>
      <w:tr w14:paraId="49AF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A34B386">
            <w:pPr>
              <w:tabs>
                <w:tab w:val="left" w:pos="6300"/>
              </w:tabs>
              <w:snapToGrid w:val="0"/>
              <w:spacing w:line="440" w:lineRule="exact"/>
              <w:jc w:val="center"/>
              <w:outlineLvl w:val="0"/>
              <w:rPr>
                <w:rFonts w:eastAsia="方正仿宋_GBK"/>
                <w:szCs w:val="21"/>
              </w:rPr>
            </w:pPr>
          </w:p>
        </w:tc>
        <w:tc>
          <w:tcPr>
            <w:tcW w:w="2969" w:type="dxa"/>
            <w:noWrap w:val="0"/>
            <w:vAlign w:val="center"/>
          </w:tcPr>
          <w:p w14:paraId="5370519F">
            <w:pPr>
              <w:tabs>
                <w:tab w:val="left" w:pos="6300"/>
              </w:tabs>
              <w:snapToGrid w:val="0"/>
              <w:spacing w:line="440" w:lineRule="exact"/>
              <w:jc w:val="center"/>
              <w:outlineLvl w:val="0"/>
              <w:rPr>
                <w:rFonts w:eastAsia="方正仿宋_GBK"/>
                <w:szCs w:val="21"/>
              </w:rPr>
            </w:pPr>
          </w:p>
        </w:tc>
        <w:tc>
          <w:tcPr>
            <w:tcW w:w="3081" w:type="dxa"/>
            <w:noWrap w:val="0"/>
            <w:vAlign w:val="center"/>
          </w:tcPr>
          <w:p w14:paraId="44454E12">
            <w:pPr>
              <w:tabs>
                <w:tab w:val="left" w:pos="6300"/>
              </w:tabs>
              <w:snapToGrid w:val="0"/>
              <w:spacing w:line="440" w:lineRule="exact"/>
              <w:jc w:val="center"/>
              <w:outlineLvl w:val="0"/>
              <w:rPr>
                <w:rFonts w:eastAsia="方正仿宋_GBK"/>
                <w:szCs w:val="21"/>
              </w:rPr>
            </w:pPr>
          </w:p>
        </w:tc>
        <w:tc>
          <w:tcPr>
            <w:tcW w:w="2307" w:type="dxa"/>
            <w:noWrap w:val="0"/>
            <w:vAlign w:val="center"/>
          </w:tcPr>
          <w:p w14:paraId="3FBCA735">
            <w:pPr>
              <w:tabs>
                <w:tab w:val="left" w:pos="6300"/>
              </w:tabs>
              <w:snapToGrid w:val="0"/>
              <w:spacing w:line="440" w:lineRule="exact"/>
              <w:jc w:val="center"/>
              <w:outlineLvl w:val="0"/>
              <w:rPr>
                <w:rFonts w:eastAsia="方正仿宋_GBK"/>
                <w:szCs w:val="21"/>
              </w:rPr>
            </w:pPr>
          </w:p>
        </w:tc>
      </w:tr>
      <w:tr w14:paraId="2E6B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AEA2D52">
            <w:pPr>
              <w:tabs>
                <w:tab w:val="left" w:pos="6300"/>
              </w:tabs>
              <w:snapToGrid w:val="0"/>
              <w:spacing w:line="440" w:lineRule="exact"/>
              <w:jc w:val="center"/>
              <w:outlineLvl w:val="0"/>
              <w:rPr>
                <w:rFonts w:eastAsia="方正仿宋_GBK"/>
                <w:szCs w:val="21"/>
              </w:rPr>
            </w:pPr>
          </w:p>
        </w:tc>
        <w:tc>
          <w:tcPr>
            <w:tcW w:w="2969" w:type="dxa"/>
            <w:noWrap w:val="0"/>
            <w:vAlign w:val="center"/>
          </w:tcPr>
          <w:p w14:paraId="35C80FAE">
            <w:pPr>
              <w:tabs>
                <w:tab w:val="left" w:pos="6300"/>
              </w:tabs>
              <w:snapToGrid w:val="0"/>
              <w:spacing w:line="440" w:lineRule="exact"/>
              <w:jc w:val="center"/>
              <w:outlineLvl w:val="0"/>
              <w:rPr>
                <w:rFonts w:eastAsia="方正仿宋_GBK"/>
                <w:szCs w:val="21"/>
              </w:rPr>
            </w:pPr>
          </w:p>
        </w:tc>
        <w:tc>
          <w:tcPr>
            <w:tcW w:w="3081" w:type="dxa"/>
            <w:noWrap w:val="0"/>
            <w:vAlign w:val="center"/>
          </w:tcPr>
          <w:p w14:paraId="7BB8220F">
            <w:pPr>
              <w:tabs>
                <w:tab w:val="left" w:pos="6300"/>
              </w:tabs>
              <w:snapToGrid w:val="0"/>
              <w:spacing w:line="440" w:lineRule="exact"/>
              <w:jc w:val="center"/>
              <w:outlineLvl w:val="0"/>
              <w:rPr>
                <w:rFonts w:eastAsia="方正仿宋_GBK"/>
                <w:szCs w:val="21"/>
              </w:rPr>
            </w:pPr>
          </w:p>
        </w:tc>
        <w:tc>
          <w:tcPr>
            <w:tcW w:w="2307" w:type="dxa"/>
            <w:noWrap w:val="0"/>
            <w:vAlign w:val="center"/>
          </w:tcPr>
          <w:p w14:paraId="43A9DB7B">
            <w:pPr>
              <w:tabs>
                <w:tab w:val="left" w:pos="6300"/>
              </w:tabs>
              <w:snapToGrid w:val="0"/>
              <w:spacing w:line="440" w:lineRule="exact"/>
              <w:jc w:val="center"/>
              <w:outlineLvl w:val="0"/>
              <w:rPr>
                <w:rFonts w:eastAsia="方正仿宋_GBK"/>
                <w:szCs w:val="21"/>
              </w:rPr>
            </w:pPr>
          </w:p>
        </w:tc>
      </w:tr>
      <w:tr w14:paraId="0691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47AB3EF">
            <w:pPr>
              <w:tabs>
                <w:tab w:val="left" w:pos="6300"/>
              </w:tabs>
              <w:snapToGrid w:val="0"/>
              <w:spacing w:line="440" w:lineRule="exact"/>
              <w:jc w:val="center"/>
              <w:outlineLvl w:val="0"/>
              <w:rPr>
                <w:rFonts w:eastAsia="方正仿宋_GBK"/>
                <w:szCs w:val="21"/>
              </w:rPr>
            </w:pPr>
          </w:p>
        </w:tc>
        <w:tc>
          <w:tcPr>
            <w:tcW w:w="2969" w:type="dxa"/>
            <w:noWrap w:val="0"/>
            <w:vAlign w:val="center"/>
          </w:tcPr>
          <w:p w14:paraId="040B20B3">
            <w:pPr>
              <w:tabs>
                <w:tab w:val="left" w:pos="6300"/>
              </w:tabs>
              <w:snapToGrid w:val="0"/>
              <w:spacing w:line="440" w:lineRule="exact"/>
              <w:jc w:val="center"/>
              <w:outlineLvl w:val="0"/>
              <w:rPr>
                <w:rFonts w:eastAsia="方正仿宋_GBK"/>
                <w:szCs w:val="21"/>
              </w:rPr>
            </w:pPr>
          </w:p>
        </w:tc>
        <w:tc>
          <w:tcPr>
            <w:tcW w:w="3081" w:type="dxa"/>
            <w:noWrap w:val="0"/>
            <w:vAlign w:val="center"/>
          </w:tcPr>
          <w:p w14:paraId="4B21F82D">
            <w:pPr>
              <w:tabs>
                <w:tab w:val="left" w:pos="6300"/>
              </w:tabs>
              <w:snapToGrid w:val="0"/>
              <w:spacing w:line="440" w:lineRule="exact"/>
              <w:jc w:val="center"/>
              <w:outlineLvl w:val="0"/>
              <w:rPr>
                <w:rFonts w:eastAsia="方正仿宋_GBK"/>
                <w:szCs w:val="21"/>
              </w:rPr>
            </w:pPr>
          </w:p>
        </w:tc>
        <w:tc>
          <w:tcPr>
            <w:tcW w:w="2307" w:type="dxa"/>
            <w:noWrap w:val="0"/>
            <w:vAlign w:val="center"/>
          </w:tcPr>
          <w:p w14:paraId="1187E654">
            <w:pPr>
              <w:tabs>
                <w:tab w:val="left" w:pos="6300"/>
              </w:tabs>
              <w:snapToGrid w:val="0"/>
              <w:spacing w:line="440" w:lineRule="exact"/>
              <w:jc w:val="center"/>
              <w:outlineLvl w:val="0"/>
              <w:rPr>
                <w:rFonts w:eastAsia="方正仿宋_GBK"/>
                <w:szCs w:val="21"/>
              </w:rPr>
            </w:pPr>
          </w:p>
        </w:tc>
      </w:tr>
      <w:tr w14:paraId="4877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2AF55FE">
            <w:pPr>
              <w:tabs>
                <w:tab w:val="left" w:pos="6300"/>
              </w:tabs>
              <w:snapToGrid w:val="0"/>
              <w:spacing w:line="440" w:lineRule="exact"/>
              <w:jc w:val="center"/>
              <w:outlineLvl w:val="0"/>
              <w:rPr>
                <w:rFonts w:eastAsia="方正仿宋_GBK"/>
                <w:szCs w:val="21"/>
              </w:rPr>
            </w:pPr>
          </w:p>
        </w:tc>
        <w:tc>
          <w:tcPr>
            <w:tcW w:w="2969" w:type="dxa"/>
            <w:noWrap w:val="0"/>
            <w:vAlign w:val="center"/>
          </w:tcPr>
          <w:p w14:paraId="1597FD29">
            <w:pPr>
              <w:tabs>
                <w:tab w:val="left" w:pos="6300"/>
              </w:tabs>
              <w:snapToGrid w:val="0"/>
              <w:spacing w:line="440" w:lineRule="exact"/>
              <w:jc w:val="center"/>
              <w:outlineLvl w:val="0"/>
              <w:rPr>
                <w:rFonts w:eastAsia="方正仿宋_GBK"/>
                <w:szCs w:val="21"/>
              </w:rPr>
            </w:pPr>
          </w:p>
        </w:tc>
        <w:tc>
          <w:tcPr>
            <w:tcW w:w="3081" w:type="dxa"/>
            <w:noWrap w:val="0"/>
            <w:vAlign w:val="center"/>
          </w:tcPr>
          <w:p w14:paraId="5E9FABD1">
            <w:pPr>
              <w:tabs>
                <w:tab w:val="left" w:pos="6300"/>
              </w:tabs>
              <w:snapToGrid w:val="0"/>
              <w:spacing w:line="440" w:lineRule="exact"/>
              <w:jc w:val="center"/>
              <w:outlineLvl w:val="0"/>
              <w:rPr>
                <w:rFonts w:eastAsia="方正仿宋_GBK"/>
                <w:szCs w:val="21"/>
              </w:rPr>
            </w:pPr>
          </w:p>
        </w:tc>
        <w:tc>
          <w:tcPr>
            <w:tcW w:w="2307" w:type="dxa"/>
            <w:noWrap w:val="0"/>
            <w:vAlign w:val="center"/>
          </w:tcPr>
          <w:p w14:paraId="7D3A9073">
            <w:pPr>
              <w:tabs>
                <w:tab w:val="left" w:pos="6300"/>
              </w:tabs>
              <w:snapToGrid w:val="0"/>
              <w:spacing w:line="440" w:lineRule="exact"/>
              <w:jc w:val="center"/>
              <w:outlineLvl w:val="0"/>
              <w:rPr>
                <w:rFonts w:eastAsia="方正仿宋_GBK"/>
                <w:szCs w:val="21"/>
              </w:rPr>
            </w:pPr>
          </w:p>
        </w:tc>
      </w:tr>
      <w:tr w14:paraId="4397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CAD6862">
            <w:pPr>
              <w:tabs>
                <w:tab w:val="left" w:pos="6300"/>
              </w:tabs>
              <w:snapToGrid w:val="0"/>
              <w:spacing w:line="440" w:lineRule="exact"/>
              <w:jc w:val="center"/>
              <w:outlineLvl w:val="0"/>
              <w:rPr>
                <w:rFonts w:eastAsia="方正仿宋_GBK"/>
                <w:szCs w:val="21"/>
              </w:rPr>
            </w:pPr>
          </w:p>
        </w:tc>
        <w:tc>
          <w:tcPr>
            <w:tcW w:w="2969" w:type="dxa"/>
            <w:noWrap w:val="0"/>
            <w:vAlign w:val="center"/>
          </w:tcPr>
          <w:p w14:paraId="0DCA5C93">
            <w:pPr>
              <w:tabs>
                <w:tab w:val="left" w:pos="6300"/>
              </w:tabs>
              <w:snapToGrid w:val="0"/>
              <w:spacing w:line="440" w:lineRule="exact"/>
              <w:jc w:val="center"/>
              <w:outlineLvl w:val="0"/>
              <w:rPr>
                <w:rFonts w:eastAsia="方正仿宋_GBK"/>
                <w:szCs w:val="21"/>
              </w:rPr>
            </w:pPr>
          </w:p>
        </w:tc>
        <w:tc>
          <w:tcPr>
            <w:tcW w:w="3081" w:type="dxa"/>
            <w:noWrap w:val="0"/>
            <w:vAlign w:val="center"/>
          </w:tcPr>
          <w:p w14:paraId="30B21B5A">
            <w:pPr>
              <w:tabs>
                <w:tab w:val="left" w:pos="6300"/>
              </w:tabs>
              <w:snapToGrid w:val="0"/>
              <w:spacing w:line="440" w:lineRule="exact"/>
              <w:jc w:val="center"/>
              <w:outlineLvl w:val="0"/>
              <w:rPr>
                <w:rFonts w:eastAsia="方正仿宋_GBK"/>
                <w:szCs w:val="21"/>
              </w:rPr>
            </w:pPr>
          </w:p>
        </w:tc>
        <w:tc>
          <w:tcPr>
            <w:tcW w:w="2307" w:type="dxa"/>
            <w:noWrap w:val="0"/>
            <w:vAlign w:val="center"/>
          </w:tcPr>
          <w:p w14:paraId="061B6856">
            <w:pPr>
              <w:tabs>
                <w:tab w:val="left" w:pos="6300"/>
              </w:tabs>
              <w:snapToGrid w:val="0"/>
              <w:spacing w:line="440" w:lineRule="exact"/>
              <w:jc w:val="center"/>
              <w:outlineLvl w:val="0"/>
              <w:rPr>
                <w:rFonts w:eastAsia="方正仿宋_GBK"/>
                <w:szCs w:val="21"/>
              </w:rPr>
            </w:pPr>
          </w:p>
        </w:tc>
      </w:tr>
      <w:tr w14:paraId="3C15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540C4EB">
            <w:pPr>
              <w:tabs>
                <w:tab w:val="left" w:pos="6300"/>
              </w:tabs>
              <w:snapToGrid w:val="0"/>
              <w:spacing w:line="440" w:lineRule="exact"/>
              <w:jc w:val="center"/>
              <w:outlineLvl w:val="0"/>
              <w:rPr>
                <w:rFonts w:eastAsia="方正仿宋_GBK"/>
                <w:szCs w:val="21"/>
              </w:rPr>
            </w:pPr>
          </w:p>
        </w:tc>
        <w:tc>
          <w:tcPr>
            <w:tcW w:w="2969" w:type="dxa"/>
            <w:noWrap w:val="0"/>
            <w:vAlign w:val="center"/>
          </w:tcPr>
          <w:p w14:paraId="2F8E8353">
            <w:pPr>
              <w:tabs>
                <w:tab w:val="left" w:pos="6300"/>
              </w:tabs>
              <w:snapToGrid w:val="0"/>
              <w:spacing w:line="440" w:lineRule="exact"/>
              <w:jc w:val="center"/>
              <w:outlineLvl w:val="0"/>
              <w:rPr>
                <w:rFonts w:eastAsia="方正仿宋_GBK"/>
                <w:szCs w:val="21"/>
              </w:rPr>
            </w:pPr>
          </w:p>
        </w:tc>
        <w:tc>
          <w:tcPr>
            <w:tcW w:w="3081" w:type="dxa"/>
            <w:noWrap w:val="0"/>
            <w:vAlign w:val="center"/>
          </w:tcPr>
          <w:p w14:paraId="4AF2B564">
            <w:pPr>
              <w:tabs>
                <w:tab w:val="left" w:pos="6300"/>
              </w:tabs>
              <w:snapToGrid w:val="0"/>
              <w:spacing w:line="440" w:lineRule="exact"/>
              <w:jc w:val="center"/>
              <w:outlineLvl w:val="0"/>
              <w:rPr>
                <w:rFonts w:eastAsia="方正仿宋_GBK"/>
                <w:szCs w:val="21"/>
              </w:rPr>
            </w:pPr>
          </w:p>
        </w:tc>
        <w:tc>
          <w:tcPr>
            <w:tcW w:w="2307" w:type="dxa"/>
            <w:noWrap w:val="0"/>
            <w:vAlign w:val="center"/>
          </w:tcPr>
          <w:p w14:paraId="2F54BBD8">
            <w:pPr>
              <w:tabs>
                <w:tab w:val="left" w:pos="6300"/>
              </w:tabs>
              <w:snapToGrid w:val="0"/>
              <w:spacing w:line="440" w:lineRule="exact"/>
              <w:jc w:val="center"/>
              <w:outlineLvl w:val="0"/>
              <w:rPr>
                <w:rFonts w:eastAsia="方正仿宋_GBK"/>
                <w:szCs w:val="21"/>
              </w:rPr>
            </w:pPr>
          </w:p>
        </w:tc>
      </w:tr>
      <w:tr w14:paraId="1FB2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4156542">
            <w:pPr>
              <w:tabs>
                <w:tab w:val="left" w:pos="6300"/>
              </w:tabs>
              <w:snapToGrid w:val="0"/>
              <w:spacing w:line="440" w:lineRule="exact"/>
              <w:jc w:val="center"/>
              <w:outlineLvl w:val="0"/>
              <w:rPr>
                <w:rFonts w:eastAsia="方正仿宋_GBK"/>
                <w:szCs w:val="21"/>
              </w:rPr>
            </w:pPr>
          </w:p>
        </w:tc>
        <w:tc>
          <w:tcPr>
            <w:tcW w:w="2969" w:type="dxa"/>
            <w:noWrap w:val="0"/>
            <w:vAlign w:val="center"/>
          </w:tcPr>
          <w:p w14:paraId="1F33A6E5">
            <w:pPr>
              <w:tabs>
                <w:tab w:val="left" w:pos="6300"/>
              </w:tabs>
              <w:snapToGrid w:val="0"/>
              <w:spacing w:line="440" w:lineRule="exact"/>
              <w:jc w:val="center"/>
              <w:outlineLvl w:val="0"/>
              <w:rPr>
                <w:rFonts w:eastAsia="方正仿宋_GBK"/>
                <w:szCs w:val="21"/>
              </w:rPr>
            </w:pPr>
          </w:p>
        </w:tc>
        <w:tc>
          <w:tcPr>
            <w:tcW w:w="3081" w:type="dxa"/>
            <w:noWrap w:val="0"/>
            <w:vAlign w:val="center"/>
          </w:tcPr>
          <w:p w14:paraId="0925ABEF">
            <w:pPr>
              <w:tabs>
                <w:tab w:val="left" w:pos="6300"/>
              </w:tabs>
              <w:snapToGrid w:val="0"/>
              <w:spacing w:line="440" w:lineRule="exact"/>
              <w:jc w:val="center"/>
              <w:outlineLvl w:val="0"/>
              <w:rPr>
                <w:rFonts w:eastAsia="方正仿宋_GBK"/>
                <w:szCs w:val="21"/>
              </w:rPr>
            </w:pPr>
          </w:p>
        </w:tc>
        <w:tc>
          <w:tcPr>
            <w:tcW w:w="2307" w:type="dxa"/>
            <w:noWrap w:val="0"/>
            <w:vAlign w:val="center"/>
          </w:tcPr>
          <w:p w14:paraId="0CEBD75B">
            <w:pPr>
              <w:tabs>
                <w:tab w:val="left" w:pos="6300"/>
              </w:tabs>
              <w:snapToGrid w:val="0"/>
              <w:spacing w:line="440" w:lineRule="exact"/>
              <w:jc w:val="center"/>
              <w:outlineLvl w:val="0"/>
              <w:rPr>
                <w:rFonts w:eastAsia="方正仿宋_GBK"/>
                <w:szCs w:val="21"/>
              </w:rPr>
            </w:pPr>
          </w:p>
        </w:tc>
      </w:tr>
      <w:tr w14:paraId="313A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431AC5F">
            <w:pPr>
              <w:tabs>
                <w:tab w:val="left" w:pos="6300"/>
              </w:tabs>
              <w:snapToGrid w:val="0"/>
              <w:spacing w:line="440" w:lineRule="exact"/>
              <w:jc w:val="center"/>
              <w:outlineLvl w:val="0"/>
              <w:rPr>
                <w:rFonts w:eastAsia="方正仿宋_GBK"/>
                <w:szCs w:val="21"/>
              </w:rPr>
            </w:pPr>
          </w:p>
        </w:tc>
        <w:tc>
          <w:tcPr>
            <w:tcW w:w="2969" w:type="dxa"/>
            <w:noWrap w:val="0"/>
            <w:vAlign w:val="center"/>
          </w:tcPr>
          <w:p w14:paraId="4F605846">
            <w:pPr>
              <w:tabs>
                <w:tab w:val="left" w:pos="6300"/>
              </w:tabs>
              <w:snapToGrid w:val="0"/>
              <w:spacing w:line="440" w:lineRule="exact"/>
              <w:jc w:val="center"/>
              <w:outlineLvl w:val="0"/>
              <w:rPr>
                <w:rFonts w:eastAsia="方正仿宋_GBK"/>
                <w:szCs w:val="21"/>
              </w:rPr>
            </w:pPr>
          </w:p>
        </w:tc>
        <w:tc>
          <w:tcPr>
            <w:tcW w:w="3081" w:type="dxa"/>
            <w:noWrap w:val="0"/>
            <w:vAlign w:val="center"/>
          </w:tcPr>
          <w:p w14:paraId="2C2AA83A">
            <w:pPr>
              <w:tabs>
                <w:tab w:val="left" w:pos="6300"/>
              </w:tabs>
              <w:snapToGrid w:val="0"/>
              <w:spacing w:line="440" w:lineRule="exact"/>
              <w:jc w:val="center"/>
              <w:outlineLvl w:val="0"/>
              <w:rPr>
                <w:rFonts w:eastAsia="方正仿宋_GBK"/>
                <w:szCs w:val="21"/>
              </w:rPr>
            </w:pPr>
          </w:p>
        </w:tc>
        <w:tc>
          <w:tcPr>
            <w:tcW w:w="2307" w:type="dxa"/>
            <w:noWrap w:val="0"/>
            <w:vAlign w:val="center"/>
          </w:tcPr>
          <w:p w14:paraId="1C3AB236">
            <w:pPr>
              <w:tabs>
                <w:tab w:val="left" w:pos="6300"/>
              </w:tabs>
              <w:snapToGrid w:val="0"/>
              <w:spacing w:line="440" w:lineRule="exact"/>
              <w:jc w:val="center"/>
              <w:outlineLvl w:val="0"/>
              <w:rPr>
                <w:rFonts w:eastAsia="方正仿宋_GBK"/>
                <w:szCs w:val="21"/>
              </w:rPr>
            </w:pPr>
          </w:p>
        </w:tc>
      </w:tr>
    </w:tbl>
    <w:p w14:paraId="0FA327F1">
      <w:pPr>
        <w:spacing w:line="440" w:lineRule="exact"/>
        <w:ind w:firstLine="600" w:firstLineChars="250"/>
        <w:rPr>
          <w:rFonts w:eastAsia="方正仿宋_GBK"/>
          <w:sz w:val="24"/>
          <w:szCs w:val="28"/>
        </w:rPr>
      </w:pPr>
    </w:p>
    <w:p w14:paraId="17451CF1">
      <w:pPr>
        <w:spacing w:line="440" w:lineRule="exact"/>
        <w:ind w:firstLine="600" w:firstLineChars="250"/>
        <w:rPr>
          <w:rFonts w:eastAsia="方正仿宋_GBK"/>
          <w:sz w:val="24"/>
          <w:szCs w:val="28"/>
        </w:rPr>
      </w:pPr>
      <w:r>
        <w:rPr>
          <w:rFonts w:eastAsia="方正仿宋_GBK"/>
          <w:sz w:val="24"/>
          <w:szCs w:val="28"/>
        </w:rPr>
        <w:t>供应商：                     法定代表人（或法定代表人授权代表）或自然人：</w:t>
      </w:r>
    </w:p>
    <w:p w14:paraId="7C4CFAEA">
      <w:pPr>
        <w:spacing w:line="440" w:lineRule="exact"/>
        <w:rPr>
          <w:rFonts w:eastAsia="方正仿宋_GBK"/>
          <w:sz w:val="24"/>
          <w:szCs w:val="28"/>
        </w:rPr>
      </w:pPr>
      <w:r>
        <w:rPr>
          <w:rFonts w:eastAsia="方正仿宋_GBK"/>
          <w:sz w:val="24"/>
          <w:szCs w:val="28"/>
        </w:rPr>
        <w:t xml:space="preserve">    （供应商公章）                               （签署或盖章）</w:t>
      </w:r>
    </w:p>
    <w:p w14:paraId="61DE05E0">
      <w:pPr>
        <w:tabs>
          <w:tab w:val="left" w:pos="6300"/>
        </w:tabs>
        <w:snapToGrid w:val="0"/>
        <w:spacing w:line="440" w:lineRule="exact"/>
        <w:ind w:firstLine="570"/>
        <w:rPr>
          <w:rFonts w:eastAsia="方正仿宋_GBK"/>
          <w:sz w:val="24"/>
        </w:rPr>
      </w:pPr>
      <w:r>
        <w:rPr>
          <w:rFonts w:eastAsia="方正仿宋_GBK"/>
          <w:sz w:val="24"/>
          <w:szCs w:val="28"/>
        </w:rPr>
        <w:t xml:space="preserve">                                            年     月     日</w:t>
      </w:r>
    </w:p>
    <w:p w14:paraId="0E1AD871">
      <w:pPr>
        <w:tabs>
          <w:tab w:val="left" w:pos="6300"/>
        </w:tabs>
        <w:snapToGrid w:val="0"/>
        <w:spacing w:line="440" w:lineRule="exact"/>
        <w:ind w:firstLine="570"/>
        <w:rPr>
          <w:rFonts w:eastAsia="方正仿宋_GBK"/>
          <w:sz w:val="24"/>
        </w:rPr>
      </w:pPr>
      <w:r>
        <w:rPr>
          <w:rFonts w:eastAsia="方正仿宋_GBK"/>
          <w:sz w:val="24"/>
        </w:rPr>
        <w:t>注：</w:t>
      </w:r>
    </w:p>
    <w:p w14:paraId="7EAF5DD4">
      <w:pPr>
        <w:tabs>
          <w:tab w:val="left" w:pos="6300"/>
        </w:tabs>
        <w:snapToGrid w:val="0"/>
        <w:spacing w:line="440" w:lineRule="exact"/>
        <w:ind w:firstLine="570"/>
        <w:rPr>
          <w:rFonts w:eastAsia="方正仿宋_GBK"/>
          <w:sz w:val="24"/>
          <w:szCs w:val="24"/>
        </w:rPr>
      </w:pPr>
      <w:r>
        <w:rPr>
          <w:rFonts w:eastAsia="方正仿宋_GBK"/>
          <w:sz w:val="24"/>
          <w:szCs w:val="24"/>
        </w:rPr>
        <w:t>1.本表即为对本项目“第三篇 项目商务需求”中所列条款进行比较和响应；</w:t>
      </w:r>
    </w:p>
    <w:p w14:paraId="75CDFF3F">
      <w:pPr>
        <w:tabs>
          <w:tab w:val="left" w:pos="6300"/>
        </w:tabs>
        <w:snapToGrid w:val="0"/>
        <w:spacing w:line="440" w:lineRule="exact"/>
        <w:ind w:firstLine="570"/>
        <w:rPr>
          <w:rFonts w:eastAsia="方正仿宋_GBK"/>
          <w:sz w:val="24"/>
          <w:szCs w:val="24"/>
        </w:rPr>
      </w:pPr>
      <w:r>
        <w:rPr>
          <w:rFonts w:eastAsia="方正仿宋_GBK"/>
          <w:sz w:val="24"/>
          <w:szCs w:val="24"/>
        </w:rPr>
        <w:t>2.本表可扩展。</w:t>
      </w:r>
    </w:p>
    <w:p w14:paraId="464C6F2A">
      <w:pPr>
        <w:tabs>
          <w:tab w:val="left" w:pos="6300"/>
        </w:tabs>
        <w:snapToGrid w:val="0"/>
        <w:spacing w:line="440" w:lineRule="exact"/>
        <w:ind w:firstLine="570"/>
        <w:rPr>
          <w:rFonts w:eastAsia="方正仿宋_GBK"/>
          <w:sz w:val="24"/>
          <w:szCs w:val="24"/>
        </w:rPr>
      </w:pPr>
      <w:r>
        <w:rPr>
          <w:rFonts w:eastAsia="方正仿宋_GBK"/>
          <w:sz w:val="24"/>
          <w:szCs w:val="28"/>
        </w:rPr>
        <w:t>3.参选应答栏中应当注明具体内容，且必须标注具体内容在响应文件中的位置（页码）。</w:t>
      </w:r>
    </w:p>
    <w:p w14:paraId="35D5C8C4">
      <w:pPr>
        <w:snapToGrid w:val="0"/>
        <w:spacing w:line="440" w:lineRule="exact"/>
        <w:ind w:firstLine="420" w:firstLineChars="200"/>
        <w:rPr>
          <w:rFonts w:eastAsia="方正仿宋_GBK"/>
          <w:sz w:val="24"/>
          <w:szCs w:val="28"/>
        </w:rPr>
      </w:pPr>
      <w:r>
        <w:rPr>
          <w:rFonts w:eastAsia="方正仿宋_GBK"/>
          <w:szCs w:val="28"/>
        </w:rPr>
        <w:br w:type="page"/>
      </w:r>
      <w:r>
        <w:rPr>
          <w:rFonts w:eastAsia="方正仿宋_GBK"/>
          <w:sz w:val="24"/>
          <w:szCs w:val="28"/>
        </w:rPr>
        <w:t>（三）其他商务资料</w:t>
      </w:r>
    </w:p>
    <w:p w14:paraId="08E0B91E">
      <w:pPr>
        <w:snapToGrid w:val="0"/>
        <w:spacing w:line="440" w:lineRule="exact"/>
        <w:ind w:firstLine="480" w:firstLineChars="200"/>
        <w:rPr>
          <w:rFonts w:eastAsia="方正仿宋_GBK"/>
          <w:sz w:val="24"/>
          <w:szCs w:val="28"/>
        </w:rPr>
      </w:pPr>
    </w:p>
    <w:p w14:paraId="25213D4A">
      <w:pPr>
        <w:tabs>
          <w:tab w:val="left" w:pos="6300"/>
        </w:tabs>
        <w:snapToGrid w:val="0"/>
        <w:spacing w:line="440" w:lineRule="exact"/>
        <w:ind w:firstLine="560"/>
        <w:rPr>
          <w:rFonts w:eastAsia="方正仿宋_GBK"/>
          <w:szCs w:val="28"/>
        </w:rPr>
      </w:pPr>
      <w:r>
        <w:rPr>
          <w:rFonts w:eastAsia="方正仿宋_GBK"/>
          <w:szCs w:val="28"/>
        </w:rPr>
        <w:t xml:space="preserve"> </w:t>
      </w:r>
    </w:p>
    <w:p w14:paraId="30E7104B">
      <w:pPr>
        <w:pStyle w:val="4"/>
        <w:pageBreakBefore/>
        <w:spacing w:before="63" w:after="63" w:line="440" w:lineRule="exact"/>
        <w:ind w:firstLine="602" w:firstLineChars="200"/>
        <w:rPr>
          <w:rFonts w:ascii="Times New Roman" w:hAnsi="Times New Roman" w:eastAsia="方正仿宋_GBK"/>
          <w:szCs w:val="28"/>
        </w:rPr>
      </w:pPr>
      <w:bookmarkStart w:id="35" w:name="_Toc24219"/>
      <w:r>
        <w:rPr>
          <w:rFonts w:ascii="Times New Roman" w:hAnsi="Times New Roman" w:eastAsia="方正仿宋_GBK"/>
          <w:szCs w:val="28"/>
        </w:rPr>
        <w:t>四、其他</w:t>
      </w:r>
      <w:bookmarkEnd w:id="35"/>
    </w:p>
    <w:p w14:paraId="17F4D309">
      <w:pPr>
        <w:spacing w:line="440" w:lineRule="exact"/>
        <w:ind w:firstLine="480" w:firstLineChars="200"/>
        <w:rPr>
          <w:rFonts w:eastAsia="方正仿宋_GBK"/>
          <w:sz w:val="24"/>
          <w:szCs w:val="28"/>
        </w:rPr>
      </w:pPr>
      <w:r>
        <w:rPr>
          <w:rFonts w:eastAsia="方正仿宋_GBK"/>
          <w:sz w:val="24"/>
          <w:szCs w:val="28"/>
        </w:rPr>
        <w:t>其他与项目有关的资料（自附）如有</w:t>
      </w:r>
    </w:p>
    <w:p w14:paraId="5E05C829">
      <w:pPr>
        <w:widowControl/>
        <w:spacing w:line="440" w:lineRule="exact"/>
        <w:jc w:val="left"/>
        <w:rPr>
          <w:rFonts w:eastAsia="方正仿宋_GBK"/>
          <w:b/>
          <w:szCs w:val="28"/>
        </w:rPr>
      </w:pPr>
      <w:r>
        <w:rPr>
          <w:rFonts w:eastAsia="方正仿宋_GBK"/>
          <w:sz w:val="24"/>
          <w:szCs w:val="28"/>
        </w:rPr>
        <w:br w:type="page"/>
      </w:r>
      <w:bookmarkStart w:id="36" w:name="_Toc17943"/>
      <w:r>
        <w:rPr>
          <w:rStyle w:val="16"/>
          <w:rFonts w:ascii="Times New Roman" w:hAnsi="Times New Roman" w:eastAsia="方正仿宋_GBK"/>
          <w:bCs/>
        </w:rPr>
        <w:t>五、资格文件</w:t>
      </w:r>
      <w:bookmarkEnd w:id="36"/>
    </w:p>
    <w:p w14:paraId="3E2FACBA">
      <w:pPr>
        <w:spacing w:line="440" w:lineRule="exact"/>
        <w:ind w:firstLine="480" w:firstLineChars="200"/>
        <w:rPr>
          <w:rFonts w:eastAsia="方正仿宋_GBK"/>
          <w:sz w:val="24"/>
          <w:szCs w:val="28"/>
        </w:rPr>
      </w:pPr>
      <w:r>
        <w:rPr>
          <w:rFonts w:eastAsia="方正仿宋_GBK"/>
          <w:sz w:val="24"/>
          <w:szCs w:val="28"/>
        </w:rPr>
        <w:t>（一）法人营业执照（副本）或事业单位法人证书（副本）或个体工商户营业执照或有效的自然人身份证明或社会团体法人登记证书复印件</w:t>
      </w:r>
    </w:p>
    <w:p w14:paraId="4C9F0A3D">
      <w:pPr>
        <w:tabs>
          <w:tab w:val="left" w:pos="6300"/>
        </w:tabs>
        <w:snapToGrid w:val="0"/>
        <w:spacing w:line="440" w:lineRule="exact"/>
        <w:ind w:firstLine="570"/>
        <w:rPr>
          <w:rFonts w:eastAsia="方正仿宋_GBK"/>
        </w:rPr>
      </w:pPr>
    </w:p>
    <w:p w14:paraId="01C4A7CA">
      <w:pPr>
        <w:tabs>
          <w:tab w:val="left" w:pos="6300"/>
        </w:tabs>
        <w:snapToGrid w:val="0"/>
        <w:spacing w:line="440" w:lineRule="exact"/>
        <w:ind w:firstLine="570"/>
        <w:rPr>
          <w:rFonts w:eastAsia="方正仿宋_GBK"/>
        </w:rPr>
      </w:pPr>
    </w:p>
    <w:p w14:paraId="0054FFA4">
      <w:pPr>
        <w:tabs>
          <w:tab w:val="left" w:pos="6300"/>
        </w:tabs>
        <w:snapToGrid w:val="0"/>
        <w:spacing w:line="440" w:lineRule="exact"/>
        <w:ind w:firstLine="570"/>
        <w:rPr>
          <w:rFonts w:eastAsia="方正仿宋_GBK"/>
        </w:rPr>
      </w:pPr>
    </w:p>
    <w:p w14:paraId="61B1CFC3">
      <w:pPr>
        <w:tabs>
          <w:tab w:val="left" w:pos="6300"/>
        </w:tabs>
        <w:snapToGrid w:val="0"/>
        <w:spacing w:line="440" w:lineRule="exact"/>
        <w:ind w:firstLine="570"/>
        <w:rPr>
          <w:rFonts w:eastAsia="方正仿宋_GBK"/>
        </w:rPr>
      </w:pPr>
    </w:p>
    <w:p w14:paraId="54E3C5FF">
      <w:pPr>
        <w:tabs>
          <w:tab w:val="left" w:pos="6300"/>
        </w:tabs>
        <w:snapToGrid w:val="0"/>
        <w:spacing w:line="440" w:lineRule="exact"/>
        <w:ind w:firstLine="570"/>
        <w:rPr>
          <w:rFonts w:eastAsia="方正仿宋_GBK"/>
        </w:rPr>
      </w:pPr>
    </w:p>
    <w:p w14:paraId="1CDA2AB7">
      <w:pPr>
        <w:spacing w:line="440" w:lineRule="exact"/>
        <w:ind w:firstLine="420" w:firstLineChars="200"/>
        <w:rPr>
          <w:rFonts w:eastAsia="方正仿宋_GBK"/>
          <w:sz w:val="24"/>
          <w:szCs w:val="28"/>
        </w:rPr>
      </w:pPr>
      <w:r>
        <w:rPr>
          <w:rFonts w:eastAsia="方正仿宋_GBK"/>
        </w:rPr>
        <w:br w:type="page"/>
      </w:r>
      <w:r>
        <w:rPr>
          <w:rFonts w:eastAsia="方正仿宋_GBK"/>
          <w:sz w:val="24"/>
          <w:szCs w:val="28"/>
        </w:rPr>
        <w:t>（二）法定代表人身份证明书（格式）</w:t>
      </w:r>
    </w:p>
    <w:p w14:paraId="42243FD0">
      <w:pPr>
        <w:tabs>
          <w:tab w:val="left" w:pos="6300"/>
        </w:tabs>
        <w:snapToGrid w:val="0"/>
        <w:spacing w:line="440" w:lineRule="exact"/>
        <w:ind w:firstLine="570"/>
        <w:rPr>
          <w:rFonts w:eastAsia="方正仿宋_GBK"/>
          <w:sz w:val="24"/>
        </w:rPr>
      </w:pPr>
    </w:p>
    <w:p w14:paraId="79E0C79B">
      <w:pPr>
        <w:tabs>
          <w:tab w:val="left" w:pos="6300"/>
        </w:tabs>
        <w:snapToGrid w:val="0"/>
        <w:spacing w:line="440" w:lineRule="exact"/>
        <w:ind w:firstLine="570"/>
        <w:rPr>
          <w:rFonts w:eastAsia="方正仿宋_GBK"/>
          <w:sz w:val="24"/>
        </w:rPr>
      </w:pPr>
      <w:r>
        <w:rPr>
          <w:rFonts w:eastAsia="方正仿宋_GBK"/>
          <w:sz w:val="24"/>
        </w:rPr>
        <w:t>采购项目名称：</w:t>
      </w:r>
      <w:r>
        <w:rPr>
          <w:rFonts w:eastAsia="方正仿宋_GBK"/>
          <w:sz w:val="24"/>
          <w:u w:val="single"/>
        </w:rPr>
        <w:t xml:space="preserve">                                                </w:t>
      </w:r>
    </w:p>
    <w:p w14:paraId="40C1147E">
      <w:pPr>
        <w:tabs>
          <w:tab w:val="left" w:pos="6300"/>
        </w:tabs>
        <w:snapToGrid w:val="0"/>
        <w:spacing w:line="440" w:lineRule="exact"/>
        <w:ind w:firstLine="570"/>
        <w:rPr>
          <w:rFonts w:eastAsia="方正仿宋_GBK"/>
          <w:sz w:val="24"/>
        </w:rPr>
      </w:pPr>
    </w:p>
    <w:p w14:paraId="29EF6B4E">
      <w:pPr>
        <w:tabs>
          <w:tab w:val="left" w:pos="6300"/>
        </w:tabs>
        <w:snapToGrid w:val="0"/>
        <w:spacing w:line="440" w:lineRule="exact"/>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（采购人）：</w:t>
      </w:r>
    </w:p>
    <w:p w14:paraId="45FEE536">
      <w:pPr>
        <w:tabs>
          <w:tab w:val="left" w:pos="6300"/>
        </w:tabs>
        <w:snapToGrid w:val="0"/>
        <w:spacing w:line="440" w:lineRule="exact"/>
        <w:ind w:firstLine="570"/>
        <w:rPr>
          <w:rFonts w:eastAsia="方正仿宋_GBK"/>
          <w:sz w:val="24"/>
        </w:rPr>
      </w:pPr>
      <w:r>
        <w:rPr>
          <w:rFonts w:eastAsia="方正仿宋_GBK"/>
          <w:sz w:val="24"/>
          <w:u w:val="single"/>
        </w:rPr>
        <w:t xml:space="preserve">        </w:t>
      </w:r>
      <w:r>
        <w:rPr>
          <w:rFonts w:eastAsia="方正仿宋_GBK"/>
          <w:sz w:val="24"/>
        </w:rPr>
        <w:t>（法定代表人姓名）在</w:t>
      </w:r>
      <w:r>
        <w:rPr>
          <w:rFonts w:eastAsia="方正仿宋_GBK"/>
          <w:sz w:val="24"/>
          <w:u w:val="single"/>
        </w:rPr>
        <w:t xml:space="preserve">                       </w:t>
      </w:r>
      <w:r>
        <w:rPr>
          <w:rFonts w:eastAsia="方正仿宋_GBK"/>
          <w:sz w:val="24"/>
        </w:rPr>
        <w:t>（供应商名称）任</w:t>
      </w:r>
      <w:r>
        <w:rPr>
          <w:rFonts w:eastAsia="方正仿宋_GBK"/>
          <w:sz w:val="24"/>
          <w:u w:val="single"/>
        </w:rPr>
        <w:t xml:space="preserve">    </w:t>
      </w:r>
      <w:r>
        <w:rPr>
          <w:rFonts w:eastAsia="方正仿宋_GBK"/>
          <w:sz w:val="24"/>
        </w:rPr>
        <w:t>（职务名称）职务，是（供应商名称）</w:t>
      </w:r>
      <w:r>
        <w:rPr>
          <w:rFonts w:eastAsia="方正仿宋_GBK"/>
          <w:sz w:val="24"/>
          <w:u w:val="single"/>
        </w:rPr>
        <w:t xml:space="preserve">              </w:t>
      </w:r>
      <w:r>
        <w:rPr>
          <w:rFonts w:eastAsia="方正仿宋_GBK"/>
          <w:sz w:val="24"/>
        </w:rPr>
        <w:t>的法定代表人。</w:t>
      </w:r>
    </w:p>
    <w:p w14:paraId="077C72A8">
      <w:pPr>
        <w:tabs>
          <w:tab w:val="left" w:pos="6300"/>
        </w:tabs>
        <w:snapToGrid w:val="0"/>
        <w:spacing w:line="440" w:lineRule="exact"/>
        <w:ind w:firstLine="570"/>
        <w:rPr>
          <w:rFonts w:eastAsia="方正仿宋_GBK"/>
          <w:sz w:val="24"/>
        </w:rPr>
      </w:pPr>
    </w:p>
    <w:p w14:paraId="33B7DE07">
      <w:pPr>
        <w:tabs>
          <w:tab w:val="left" w:pos="6300"/>
        </w:tabs>
        <w:snapToGrid w:val="0"/>
        <w:spacing w:line="440" w:lineRule="exact"/>
        <w:ind w:firstLine="570"/>
        <w:rPr>
          <w:rFonts w:eastAsia="方正仿宋_GBK"/>
          <w:sz w:val="24"/>
        </w:rPr>
      </w:pPr>
      <w:r>
        <w:rPr>
          <w:rFonts w:eastAsia="方正仿宋_GBK"/>
          <w:sz w:val="24"/>
        </w:rPr>
        <w:t>特此证明。</w:t>
      </w:r>
    </w:p>
    <w:p w14:paraId="0C14F2D7">
      <w:pPr>
        <w:tabs>
          <w:tab w:val="left" w:pos="6300"/>
        </w:tabs>
        <w:snapToGrid w:val="0"/>
        <w:spacing w:line="440" w:lineRule="exact"/>
        <w:ind w:firstLine="570"/>
        <w:rPr>
          <w:rFonts w:eastAsia="方正仿宋_GBK"/>
          <w:sz w:val="24"/>
        </w:rPr>
      </w:pPr>
    </w:p>
    <w:p w14:paraId="7DFDBABC">
      <w:pPr>
        <w:tabs>
          <w:tab w:val="left" w:pos="6300"/>
        </w:tabs>
        <w:snapToGrid w:val="0"/>
        <w:spacing w:line="440" w:lineRule="exact"/>
        <w:ind w:firstLine="570"/>
        <w:rPr>
          <w:rFonts w:eastAsia="方正仿宋_GBK"/>
          <w:sz w:val="24"/>
        </w:rPr>
      </w:pPr>
    </w:p>
    <w:p w14:paraId="75D30ECD">
      <w:pPr>
        <w:tabs>
          <w:tab w:val="left" w:pos="6300"/>
        </w:tabs>
        <w:snapToGrid w:val="0"/>
        <w:spacing w:line="440" w:lineRule="exact"/>
        <w:ind w:firstLine="570"/>
        <w:rPr>
          <w:rFonts w:eastAsia="方正仿宋_GBK"/>
          <w:sz w:val="24"/>
        </w:rPr>
      </w:pPr>
      <w:r>
        <w:rPr>
          <w:rFonts w:eastAsia="方正仿宋_GBK"/>
          <w:sz w:val="24"/>
        </w:rPr>
        <w:t xml:space="preserve">                                             供应商：</w:t>
      </w:r>
    </w:p>
    <w:p w14:paraId="10A28291">
      <w:pPr>
        <w:tabs>
          <w:tab w:val="left" w:pos="6300"/>
        </w:tabs>
        <w:snapToGrid w:val="0"/>
        <w:spacing w:line="440" w:lineRule="exact"/>
        <w:ind w:firstLine="5848" w:firstLineChars="2437"/>
        <w:rPr>
          <w:rFonts w:eastAsia="方正仿宋_GBK"/>
          <w:sz w:val="24"/>
        </w:rPr>
      </w:pPr>
      <w:r>
        <w:rPr>
          <w:rFonts w:eastAsia="方正仿宋_GBK"/>
          <w:sz w:val="24"/>
        </w:rPr>
        <w:t>（供应商公章）</w:t>
      </w:r>
    </w:p>
    <w:p w14:paraId="4863B17D">
      <w:pPr>
        <w:tabs>
          <w:tab w:val="left" w:pos="6300"/>
        </w:tabs>
        <w:snapToGrid w:val="0"/>
        <w:spacing w:line="440" w:lineRule="exact"/>
        <w:ind w:firstLine="570"/>
        <w:rPr>
          <w:rFonts w:eastAsia="方正仿宋_GBK"/>
          <w:sz w:val="24"/>
        </w:rPr>
      </w:pPr>
    </w:p>
    <w:p w14:paraId="3720013C">
      <w:pPr>
        <w:tabs>
          <w:tab w:val="left" w:pos="6300"/>
        </w:tabs>
        <w:snapToGrid w:val="0"/>
        <w:spacing w:line="440" w:lineRule="exact"/>
        <w:ind w:firstLine="570"/>
        <w:rPr>
          <w:rFonts w:eastAsia="方正仿宋_GBK"/>
          <w:sz w:val="24"/>
        </w:rPr>
      </w:pPr>
      <w:r>
        <w:rPr>
          <w:rFonts w:eastAsia="方正仿宋_GBK"/>
          <w:sz w:val="24"/>
        </w:rPr>
        <w:t xml:space="preserve">                                             年   月   日</w:t>
      </w:r>
    </w:p>
    <w:p w14:paraId="6C674E5E">
      <w:pPr>
        <w:tabs>
          <w:tab w:val="left" w:pos="6300"/>
        </w:tabs>
        <w:snapToGrid w:val="0"/>
        <w:spacing w:line="440" w:lineRule="exact"/>
        <w:ind w:firstLine="570"/>
        <w:rPr>
          <w:rFonts w:eastAsia="方正仿宋_GBK"/>
          <w:sz w:val="24"/>
        </w:rPr>
      </w:pPr>
      <w:r>
        <w:rPr>
          <w:rFonts w:eastAsia="方正仿宋_GBK"/>
          <w:sz w:val="24"/>
        </w:rPr>
        <w:t>法定代表人电话：XXXXXXX      电子邮箱：XXXXXX@XXXXX（若授权他人办理并签署响应文件的可不填写）</w:t>
      </w:r>
    </w:p>
    <w:p w14:paraId="3B73E84C">
      <w:pPr>
        <w:tabs>
          <w:tab w:val="left" w:pos="6300"/>
        </w:tabs>
        <w:snapToGrid w:val="0"/>
        <w:spacing w:line="440" w:lineRule="exact"/>
        <w:ind w:firstLine="570"/>
        <w:rPr>
          <w:rFonts w:eastAsia="方正仿宋_GBK"/>
          <w:sz w:val="24"/>
        </w:rPr>
      </w:pPr>
      <w:r>
        <w:rPr>
          <w:rFonts w:eastAsia="方正仿宋_GBK"/>
          <w:sz w:val="24"/>
        </w:rPr>
        <w:t>（附：法定代表人身份证正反面复印件）</w:t>
      </w:r>
    </w:p>
    <w:p w14:paraId="0CA37599">
      <w:pPr>
        <w:tabs>
          <w:tab w:val="left" w:pos="6300"/>
        </w:tabs>
        <w:snapToGrid w:val="0"/>
        <w:spacing w:line="440" w:lineRule="exact"/>
        <w:ind w:firstLine="570"/>
        <w:rPr>
          <w:rFonts w:eastAsia="方正仿宋_GBK"/>
          <w:sz w:val="24"/>
        </w:rPr>
      </w:pPr>
    </w:p>
    <w:p w14:paraId="40E6B50F">
      <w:pPr>
        <w:tabs>
          <w:tab w:val="left" w:pos="6300"/>
        </w:tabs>
        <w:snapToGrid w:val="0"/>
        <w:spacing w:line="440" w:lineRule="exact"/>
        <w:ind w:firstLine="570"/>
        <w:rPr>
          <w:rFonts w:eastAsia="方正仿宋_GBK"/>
          <w:sz w:val="24"/>
        </w:rPr>
      </w:pPr>
    </w:p>
    <w:p w14:paraId="6D5FD355">
      <w:pPr>
        <w:tabs>
          <w:tab w:val="left" w:pos="6300"/>
        </w:tabs>
        <w:snapToGrid w:val="0"/>
        <w:spacing w:line="440" w:lineRule="exact"/>
        <w:ind w:firstLine="570"/>
        <w:rPr>
          <w:rFonts w:eastAsia="方正仿宋_GBK"/>
          <w:sz w:val="24"/>
        </w:rPr>
      </w:pPr>
    </w:p>
    <w:p w14:paraId="5102C41F">
      <w:pPr>
        <w:tabs>
          <w:tab w:val="left" w:pos="6300"/>
        </w:tabs>
        <w:snapToGrid w:val="0"/>
        <w:spacing w:line="440" w:lineRule="exact"/>
        <w:ind w:firstLine="570"/>
        <w:rPr>
          <w:rFonts w:eastAsia="方正仿宋_GBK"/>
          <w:sz w:val="24"/>
        </w:rPr>
      </w:pPr>
    </w:p>
    <w:p w14:paraId="390F3D36">
      <w:pPr>
        <w:tabs>
          <w:tab w:val="left" w:pos="6300"/>
        </w:tabs>
        <w:snapToGrid w:val="0"/>
        <w:spacing w:line="440" w:lineRule="exact"/>
        <w:ind w:firstLine="570"/>
        <w:rPr>
          <w:rFonts w:eastAsia="方正仿宋_GBK"/>
          <w:sz w:val="24"/>
        </w:rPr>
      </w:pPr>
    </w:p>
    <w:p w14:paraId="546EF405">
      <w:pPr>
        <w:spacing w:line="440" w:lineRule="exact"/>
        <w:ind w:firstLine="420" w:firstLineChars="200"/>
        <w:rPr>
          <w:rFonts w:eastAsia="方正仿宋_GBK"/>
          <w:sz w:val="24"/>
          <w:szCs w:val="28"/>
        </w:rPr>
      </w:pPr>
      <w:r>
        <w:rPr>
          <w:rFonts w:eastAsia="方正仿宋_GBK"/>
        </w:rPr>
        <w:br w:type="column"/>
      </w:r>
      <w:r>
        <w:rPr>
          <w:rFonts w:eastAsia="方正仿宋_GBK"/>
          <w:sz w:val="24"/>
          <w:szCs w:val="28"/>
        </w:rPr>
        <w:t>（三）法定代表人授权委托书（格式）</w:t>
      </w:r>
    </w:p>
    <w:p w14:paraId="45B096A2">
      <w:pPr>
        <w:tabs>
          <w:tab w:val="left" w:pos="6300"/>
        </w:tabs>
        <w:snapToGrid w:val="0"/>
        <w:spacing w:line="440" w:lineRule="exact"/>
        <w:ind w:firstLine="570"/>
        <w:rPr>
          <w:rFonts w:eastAsia="方正仿宋_GBK"/>
          <w:sz w:val="24"/>
        </w:rPr>
      </w:pPr>
      <w:r>
        <w:rPr>
          <w:rFonts w:eastAsia="方正仿宋_GBK"/>
          <w:sz w:val="24"/>
        </w:rPr>
        <w:t xml:space="preserve">    </w:t>
      </w:r>
    </w:p>
    <w:p w14:paraId="413F61B9">
      <w:pPr>
        <w:tabs>
          <w:tab w:val="left" w:pos="6300"/>
        </w:tabs>
        <w:snapToGrid w:val="0"/>
        <w:spacing w:line="440" w:lineRule="exact"/>
        <w:ind w:firstLine="480" w:firstLineChars="200"/>
        <w:rPr>
          <w:rFonts w:eastAsia="方正仿宋_GBK"/>
          <w:sz w:val="24"/>
        </w:rPr>
      </w:pPr>
      <w:r>
        <w:rPr>
          <w:rFonts w:eastAsia="方正仿宋_GBK"/>
          <w:sz w:val="24"/>
          <w:szCs w:val="28"/>
        </w:rPr>
        <w:t>采购项目名称</w:t>
      </w:r>
      <w:r>
        <w:rPr>
          <w:rFonts w:eastAsia="方正仿宋_GBK"/>
          <w:sz w:val="24"/>
        </w:rPr>
        <w:t>：</w:t>
      </w:r>
      <w:r>
        <w:rPr>
          <w:rFonts w:eastAsia="方正仿宋_GBK"/>
          <w:sz w:val="24"/>
          <w:u w:val="single"/>
        </w:rPr>
        <w:t xml:space="preserve">                                                </w:t>
      </w:r>
    </w:p>
    <w:p w14:paraId="5B210F95">
      <w:pPr>
        <w:tabs>
          <w:tab w:val="left" w:pos="6300"/>
        </w:tabs>
        <w:snapToGrid w:val="0"/>
        <w:spacing w:line="440" w:lineRule="exact"/>
        <w:ind w:firstLine="570"/>
        <w:rPr>
          <w:rFonts w:eastAsia="方正仿宋_GBK"/>
          <w:sz w:val="24"/>
        </w:rPr>
      </w:pPr>
    </w:p>
    <w:p w14:paraId="36DD8D35">
      <w:pPr>
        <w:tabs>
          <w:tab w:val="left" w:pos="6300"/>
        </w:tabs>
        <w:snapToGrid w:val="0"/>
        <w:spacing w:line="440" w:lineRule="exact"/>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（采购人）：</w:t>
      </w:r>
    </w:p>
    <w:p w14:paraId="068540E0">
      <w:pPr>
        <w:tabs>
          <w:tab w:val="left" w:pos="6300"/>
        </w:tabs>
        <w:snapToGrid w:val="0"/>
        <w:spacing w:line="440" w:lineRule="exact"/>
        <w:ind w:firstLine="480" w:firstLineChars="200"/>
        <w:rPr>
          <w:rFonts w:eastAsia="方正仿宋_GBK"/>
          <w:sz w:val="24"/>
        </w:rPr>
      </w:pPr>
      <w:r>
        <w:rPr>
          <w:rFonts w:eastAsia="方正仿宋_GBK"/>
          <w:sz w:val="24"/>
          <w:u w:val="single"/>
        </w:rPr>
        <w:t xml:space="preserve">            </w:t>
      </w:r>
      <w:r>
        <w:rPr>
          <w:rFonts w:eastAsia="方正仿宋_GBK"/>
          <w:sz w:val="24"/>
        </w:rPr>
        <w:t>（供应商法定代表人名称）是</w:t>
      </w:r>
      <w:r>
        <w:rPr>
          <w:rFonts w:eastAsia="方正仿宋_GBK"/>
          <w:sz w:val="24"/>
          <w:u w:val="single"/>
        </w:rPr>
        <w:t xml:space="preserve">                    </w:t>
      </w:r>
      <w:r>
        <w:rPr>
          <w:rFonts w:eastAsia="方正仿宋_GBK"/>
          <w:sz w:val="24"/>
        </w:rPr>
        <w:t>（供应商名称）的法定代表人，特授权</w:t>
      </w:r>
      <w:r>
        <w:rPr>
          <w:rFonts w:eastAsia="方正仿宋_GBK"/>
          <w:sz w:val="24"/>
          <w:u w:val="single"/>
        </w:rPr>
        <w:t xml:space="preserve">          </w:t>
      </w:r>
      <w:r>
        <w:rPr>
          <w:rFonts w:eastAsia="方正仿宋_GBK"/>
          <w:sz w:val="24"/>
        </w:rPr>
        <w:t>（被授权人姓名及身份证代码）代表我单位全权办理上述项目的参选、谈判、签约等具体工作，并签署全部有关文件、协议及合同。</w:t>
      </w:r>
    </w:p>
    <w:p w14:paraId="4B9B5D42">
      <w:pPr>
        <w:tabs>
          <w:tab w:val="left" w:pos="6300"/>
        </w:tabs>
        <w:snapToGrid w:val="0"/>
        <w:spacing w:line="440" w:lineRule="exact"/>
        <w:ind w:firstLine="480" w:firstLineChars="200"/>
        <w:rPr>
          <w:rFonts w:eastAsia="方正仿宋_GBK"/>
          <w:sz w:val="24"/>
        </w:rPr>
      </w:pPr>
      <w:r>
        <w:rPr>
          <w:rFonts w:eastAsia="方正仿宋_GBK"/>
          <w:sz w:val="24"/>
        </w:rPr>
        <w:t>我单位对被授权人的签署负全部责任。</w:t>
      </w:r>
    </w:p>
    <w:p w14:paraId="21B509E9">
      <w:pPr>
        <w:tabs>
          <w:tab w:val="left" w:pos="6300"/>
        </w:tabs>
        <w:snapToGrid w:val="0"/>
        <w:spacing w:line="440" w:lineRule="exact"/>
        <w:ind w:firstLine="480" w:firstLineChars="200"/>
        <w:rPr>
          <w:rFonts w:eastAsia="方正仿宋_GBK"/>
          <w:sz w:val="24"/>
        </w:rPr>
      </w:pPr>
      <w:r>
        <w:rPr>
          <w:rFonts w:eastAsia="方正仿宋_GBK"/>
          <w:sz w:val="24"/>
        </w:rPr>
        <w:t>在撤消授权的书面通知以前，本授权书一直有效。被授权人在授权书有效期内签署的所有文件不因授权的撤消而失效。</w:t>
      </w:r>
    </w:p>
    <w:p w14:paraId="363CDAFE">
      <w:pPr>
        <w:tabs>
          <w:tab w:val="left" w:pos="6300"/>
        </w:tabs>
        <w:snapToGrid w:val="0"/>
        <w:spacing w:line="440" w:lineRule="exact"/>
        <w:ind w:firstLine="570"/>
        <w:rPr>
          <w:rFonts w:eastAsia="方正仿宋_GBK"/>
          <w:sz w:val="24"/>
        </w:rPr>
      </w:pPr>
    </w:p>
    <w:p w14:paraId="581FB255">
      <w:pPr>
        <w:tabs>
          <w:tab w:val="left" w:pos="6300"/>
        </w:tabs>
        <w:snapToGrid w:val="0"/>
        <w:spacing w:line="440" w:lineRule="exact"/>
        <w:ind w:firstLine="570"/>
        <w:rPr>
          <w:rFonts w:eastAsia="方正仿宋_GBK"/>
          <w:sz w:val="24"/>
        </w:rPr>
      </w:pPr>
    </w:p>
    <w:p w14:paraId="5FD3AA30">
      <w:pPr>
        <w:tabs>
          <w:tab w:val="left" w:pos="6300"/>
        </w:tabs>
        <w:snapToGrid w:val="0"/>
        <w:spacing w:line="440" w:lineRule="exact"/>
        <w:ind w:firstLine="570"/>
        <w:rPr>
          <w:rFonts w:eastAsia="方正仿宋_GBK"/>
          <w:sz w:val="24"/>
        </w:rPr>
      </w:pPr>
      <w:r>
        <w:rPr>
          <w:rFonts w:eastAsia="方正仿宋_GBK"/>
          <w:sz w:val="24"/>
        </w:rPr>
        <w:t>被授权人：                                 供应商法定代表人：</w:t>
      </w:r>
    </w:p>
    <w:p w14:paraId="6697FBE8">
      <w:pPr>
        <w:tabs>
          <w:tab w:val="left" w:pos="6300"/>
        </w:tabs>
        <w:snapToGrid w:val="0"/>
        <w:spacing w:line="440" w:lineRule="exact"/>
        <w:ind w:firstLine="570"/>
        <w:rPr>
          <w:rFonts w:eastAsia="方正仿宋_GBK"/>
          <w:sz w:val="24"/>
          <w:szCs w:val="28"/>
        </w:rPr>
      </w:pPr>
      <w:r>
        <w:rPr>
          <w:rFonts w:eastAsia="方正仿宋_GBK"/>
          <w:sz w:val="24"/>
          <w:szCs w:val="28"/>
        </w:rPr>
        <w:t>（签署或盖章）                                （签署或盖章）</w:t>
      </w:r>
    </w:p>
    <w:p w14:paraId="091A4F7F">
      <w:pPr>
        <w:tabs>
          <w:tab w:val="left" w:pos="6300"/>
        </w:tabs>
        <w:snapToGrid w:val="0"/>
        <w:spacing w:line="440" w:lineRule="exact"/>
        <w:ind w:firstLine="570"/>
        <w:rPr>
          <w:rFonts w:eastAsia="方正仿宋_GBK"/>
          <w:sz w:val="24"/>
          <w:szCs w:val="28"/>
        </w:rPr>
      </w:pPr>
    </w:p>
    <w:p w14:paraId="0A7AA699">
      <w:pPr>
        <w:tabs>
          <w:tab w:val="left" w:pos="6300"/>
        </w:tabs>
        <w:snapToGrid w:val="0"/>
        <w:spacing w:line="440" w:lineRule="exact"/>
        <w:ind w:firstLine="570"/>
        <w:rPr>
          <w:rFonts w:eastAsia="方正仿宋_GBK"/>
          <w:sz w:val="24"/>
        </w:rPr>
      </w:pPr>
    </w:p>
    <w:p w14:paraId="43D35DE1">
      <w:pPr>
        <w:tabs>
          <w:tab w:val="left" w:pos="6300"/>
        </w:tabs>
        <w:snapToGrid w:val="0"/>
        <w:spacing w:line="440" w:lineRule="exact"/>
        <w:ind w:firstLine="570"/>
        <w:rPr>
          <w:rFonts w:eastAsia="方正仿宋_GBK"/>
          <w:sz w:val="24"/>
        </w:rPr>
      </w:pPr>
      <w:r>
        <w:rPr>
          <w:rFonts w:eastAsia="方正仿宋_GBK"/>
          <w:sz w:val="24"/>
        </w:rPr>
        <w:t>（附：被授权人身份证正反面复印件）</w:t>
      </w:r>
    </w:p>
    <w:p w14:paraId="715DE87C">
      <w:pPr>
        <w:tabs>
          <w:tab w:val="left" w:pos="6300"/>
        </w:tabs>
        <w:snapToGrid w:val="0"/>
        <w:spacing w:line="440" w:lineRule="exact"/>
        <w:ind w:firstLine="570"/>
        <w:rPr>
          <w:rFonts w:eastAsia="方正仿宋_GBK"/>
          <w:sz w:val="24"/>
        </w:rPr>
      </w:pPr>
      <w:r>
        <w:rPr>
          <w:rFonts w:eastAsia="方正仿宋_GBK"/>
          <w:sz w:val="24"/>
        </w:rPr>
        <w:t xml:space="preserve">                                          </w:t>
      </w:r>
    </w:p>
    <w:p w14:paraId="6FDD8D20">
      <w:pPr>
        <w:tabs>
          <w:tab w:val="left" w:pos="6300"/>
        </w:tabs>
        <w:snapToGrid w:val="0"/>
        <w:spacing w:line="440" w:lineRule="exact"/>
        <w:ind w:firstLine="570"/>
        <w:rPr>
          <w:rFonts w:eastAsia="方正仿宋_GBK"/>
          <w:sz w:val="24"/>
        </w:rPr>
      </w:pPr>
    </w:p>
    <w:p w14:paraId="539E752C">
      <w:pPr>
        <w:tabs>
          <w:tab w:val="left" w:pos="6300"/>
        </w:tabs>
        <w:snapToGrid w:val="0"/>
        <w:spacing w:line="440" w:lineRule="exact"/>
        <w:ind w:right="480" w:firstLine="570"/>
        <w:jc w:val="right"/>
        <w:rPr>
          <w:rFonts w:eastAsia="方正仿宋_GBK"/>
          <w:sz w:val="24"/>
        </w:rPr>
      </w:pPr>
      <w:r>
        <w:rPr>
          <w:rFonts w:eastAsia="方正仿宋_GBK"/>
          <w:sz w:val="24"/>
        </w:rPr>
        <w:t>（供应商公章）</w:t>
      </w:r>
    </w:p>
    <w:p w14:paraId="5B3906E8">
      <w:pPr>
        <w:tabs>
          <w:tab w:val="left" w:pos="6300"/>
        </w:tabs>
        <w:snapToGrid w:val="0"/>
        <w:spacing w:line="440" w:lineRule="exact"/>
        <w:ind w:right="480" w:firstLine="570"/>
        <w:jc w:val="right"/>
        <w:rPr>
          <w:rFonts w:eastAsia="方正仿宋_GBK"/>
          <w:sz w:val="24"/>
        </w:rPr>
      </w:pPr>
      <w:r>
        <w:rPr>
          <w:rFonts w:eastAsia="方正仿宋_GBK"/>
          <w:sz w:val="24"/>
        </w:rPr>
        <w:t>年   月   日</w:t>
      </w:r>
    </w:p>
    <w:p w14:paraId="292D1F87">
      <w:pPr>
        <w:tabs>
          <w:tab w:val="left" w:pos="6300"/>
        </w:tabs>
        <w:snapToGrid w:val="0"/>
        <w:spacing w:line="440" w:lineRule="exact"/>
        <w:ind w:right="720" w:firstLine="570"/>
        <w:jc w:val="right"/>
        <w:rPr>
          <w:rFonts w:eastAsia="方正仿宋_GBK"/>
          <w:sz w:val="24"/>
        </w:rPr>
      </w:pPr>
    </w:p>
    <w:p w14:paraId="72A3CD32">
      <w:pPr>
        <w:tabs>
          <w:tab w:val="left" w:pos="6300"/>
        </w:tabs>
        <w:snapToGrid w:val="0"/>
        <w:spacing w:line="440" w:lineRule="exact"/>
        <w:ind w:right="480" w:firstLine="570"/>
        <w:jc w:val="left"/>
        <w:rPr>
          <w:rFonts w:eastAsia="方正仿宋_GBK"/>
          <w:sz w:val="24"/>
        </w:rPr>
      </w:pPr>
      <w:r>
        <w:rPr>
          <w:rFonts w:eastAsia="方正仿宋_GBK"/>
          <w:sz w:val="24"/>
        </w:rPr>
        <w:t>被授权人电话：XXXXXXX     电子邮箱：XXXXXX@XXXXX（若法定代表人办理并签署响应文件的可不填写）</w:t>
      </w:r>
    </w:p>
    <w:p w14:paraId="1FBAFECB">
      <w:pPr>
        <w:tabs>
          <w:tab w:val="left" w:pos="6300"/>
        </w:tabs>
        <w:snapToGrid w:val="0"/>
        <w:spacing w:line="440" w:lineRule="exact"/>
        <w:ind w:right="480" w:firstLine="570"/>
        <w:jc w:val="left"/>
        <w:rPr>
          <w:rFonts w:eastAsia="方正仿宋_GBK"/>
          <w:sz w:val="24"/>
        </w:rPr>
      </w:pPr>
      <w:r>
        <w:rPr>
          <w:rFonts w:eastAsia="方正仿宋_GBK"/>
          <w:sz w:val="24"/>
        </w:rPr>
        <w:t>注：若为法定代表人办理并签署响应文件的，不提供此文件。</w:t>
      </w:r>
    </w:p>
    <w:p w14:paraId="1D463F42">
      <w:pPr>
        <w:spacing w:line="440" w:lineRule="exact"/>
        <w:ind w:firstLine="420" w:firstLineChars="200"/>
        <w:jc w:val="left"/>
        <w:rPr>
          <w:rFonts w:eastAsia="方正仿宋_GBK"/>
          <w:sz w:val="24"/>
          <w:szCs w:val="24"/>
        </w:rPr>
      </w:pPr>
      <w:r>
        <w:rPr>
          <w:rFonts w:eastAsia="方正仿宋_GBK"/>
        </w:rPr>
        <w:br w:type="column"/>
      </w:r>
      <w:r>
        <w:rPr>
          <w:rFonts w:eastAsia="方正仿宋_GBK"/>
          <w:sz w:val="24"/>
          <w:szCs w:val="28"/>
        </w:rPr>
        <w:t>（四）基本资格条件承诺函</w:t>
      </w:r>
    </w:p>
    <w:p w14:paraId="7726FD06">
      <w:pPr>
        <w:tabs>
          <w:tab w:val="left" w:pos="6300"/>
        </w:tabs>
        <w:snapToGrid w:val="0"/>
        <w:spacing w:line="440" w:lineRule="exact"/>
        <w:ind w:firstLine="643" w:firstLineChars="200"/>
        <w:jc w:val="center"/>
        <w:outlineLvl w:val="0"/>
        <w:rPr>
          <w:rFonts w:eastAsia="方正仿宋_GBK"/>
          <w:b/>
          <w:bCs/>
          <w:sz w:val="32"/>
          <w:szCs w:val="32"/>
        </w:rPr>
      </w:pPr>
      <w:r>
        <w:rPr>
          <w:rFonts w:eastAsia="方正仿宋_GBK"/>
          <w:b/>
          <w:bCs/>
          <w:sz w:val="32"/>
          <w:szCs w:val="32"/>
        </w:rPr>
        <w:t>基本资格条件承诺函</w:t>
      </w:r>
    </w:p>
    <w:p w14:paraId="5DEE96F9">
      <w:pPr>
        <w:tabs>
          <w:tab w:val="left" w:pos="6300"/>
        </w:tabs>
        <w:snapToGrid w:val="0"/>
        <w:spacing w:line="440" w:lineRule="exact"/>
        <w:rPr>
          <w:rFonts w:eastAsia="方正仿宋_GBK"/>
          <w:sz w:val="24"/>
        </w:rPr>
      </w:pPr>
    </w:p>
    <w:p w14:paraId="1BE51FB9">
      <w:pPr>
        <w:tabs>
          <w:tab w:val="left" w:pos="6300"/>
        </w:tabs>
        <w:snapToGrid w:val="0"/>
        <w:spacing w:line="440" w:lineRule="exact"/>
        <w:ind w:firstLine="480" w:firstLineChars="200"/>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（采购人）：</w:t>
      </w:r>
    </w:p>
    <w:p w14:paraId="5E8FA749">
      <w:pPr>
        <w:tabs>
          <w:tab w:val="left" w:pos="6300"/>
        </w:tabs>
        <w:snapToGrid w:val="0"/>
        <w:spacing w:line="440" w:lineRule="exact"/>
        <w:ind w:firstLine="480" w:firstLineChars="200"/>
        <w:rPr>
          <w:rFonts w:eastAsia="方正仿宋_GBK"/>
          <w:sz w:val="24"/>
        </w:rPr>
      </w:pPr>
      <w:r>
        <w:rPr>
          <w:rFonts w:eastAsia="方正仿宋_GBK"/>
          <w:sz w:val="24"/>
        </w:rPr>
        <w:t xml:space="preserve">    </w:t>
      </w:r>
      <w:r>
        <w:rPr>
          <w:rFonts w:eastAsia="方正仿宋_GBK"/>
          <w:sz w:val="24"/>
          <w:u w:val="single"/>
        </w:rPr>
        <w:t xml:space="preserve">              </w:t>
      </w:r>
      <w:r>
        <w:rPr>
          <w:rFonts w:eastAsia="方正仿宋_GBK"/>
          <w:sz w:val="24"/>
        </w:rPr>
        <w:t>（供应商名称）郑重承诺：</w:t>
      </w:r>
    </w:p>
    <w:p w14:paraId="4C75F627">
      <w:pPr>
        <w:tabs>
          <w:tab w:val="left" w:pos="6300"/>
        </w:tabs>
        <w:snapToGrid w:val="0"/>
        <w:spacing w:line="440" w:lineRule="exact"/>
        <w:ind w:firstLine="480" w:firstLineChars="200"/>
        <w:rPr>
          <w:rFonts w:eastAsia="方正仿宋_GBK"/>
          <w:sz w:val="24"/>
        </w:rPr>
      </w:pPr>
      <w:r>
        <w:rPr>
          <w:rFonts w:eastAsia="方正仿宋_GBK"/>
          <w:sz w:val="24"/>
        </w:rPr>
        <w:t>1.我方具有良好的商业信誉和健全的财务会计制度，具有履行合同所必需的设备和专业技术能力，具</w:t>
      </w:r>
      <w:r>
        <w:rPr>
          <w:rFonts w:eastAsia="方正仿宋_GBK"/>
          <w:sz w:val="24"/>
          <w:lang w:val="zh-CN"/>
        </w:rPr>
        <w:t>有依法缴纳税收和社会保障金的良好记录</w:t>
      </w:r>
      <w:r>
        <w:rPr>
          <w:rFonts w:eastAsia="方正仿宋_GBK"/>
          <w:sz w:val="24"/>
        </w:rPr>
        <w:t>，参加本项目采购活动前三年内无重大违法活动记录。</w:t>
      </w:r>
    </w:p>
    <w:p w14:paraId="42169F8A">
      <w:pPr>
        <w:tabs>
          <w:tab w:val="left" w:pos="6300"/>
        </w:tabs>
        <w:snapToGrid w:val="0"/>
        <w:spacing w:line="440" w:lineRule="exact"/>
        <w:ind w:firstLine="480" w:firstLineChars="200"/>
        <w:rPr>
          <w:rFonts w:eastAsia="方正仿宋_GBK"/>
          <w:sz w:val="24"/>
        </w:rPr>
      </w:pPr>
      <w:r>
        <w:rPr>
          <w:rFonts w:eastAsia="方正仿宋_GBK"/>
          <w:sz w:val="24"/>
        </w:rPr>
        <w:t>2.我方未列入在信用中国网站（www.creditchina.gov.cn）“失信被执行人”、“重大税收违法案件当事人名单”中，也未列入中国政府采购网（www.ccgp.gov.cn）“政府采购严重违法失信行为记录名单”中。</w:t>
      </w:r>
    </w:p>
    <w:p w14:paraId="365F55C3">
      <w:pPr>
        <w:tabs>
          <w:tab w:val="left" w:pos="6300"/>
        </w:tabs>
        <w:snapToGrid w:val="0"/>
        <w:spacing w:line="440" w:lineRule="exact"/>
        <w:ind w:firstLine="480" w:firstLineChars="200"/>
        <w:rPr>
          <w:rFonts w:eastAsia="方正仿宋_GBK"/>
          <w:sz w:val="24"/>
        </w:rPr>
      </w:pPr>
      <w:r>
        <w:rPr>
          <w:rFonts w:eastAsia="方正仿宋_GBK"/>
          <w:sz w:val="24"/>
        </w:rPr>
        <w:t>3.我方在采购项目评审环节结束后，随时接受采购人的检查验证，配合提供相关证明材料，证明符合《中华人民共和国政府采购法》规定的供应商基本资格条件。</w:t>
      </w:r>
    </w:p>
    <w:p w14:paraId="6BFEF859">
      <w:pPr>
        <w:tabs>
          <w:tab w:val="left" w:pos="6300"/>
        </w:tabs>
        <w:snapToGrid w:val="0"/>
        <w:spacing w:line="440" w:lineRule="exact"/>
        <w:ind w:firstLine="480" w:firstLineChars="200"/>
        <w:rPr>
          <w:rFonts w:eastAsia="方正仿宋_GBK"/>
          <w:sz w:val="24"/>
        </w:rPr>
      </w:pPr>
      <w:r>
        <w:rPr>
          <w:rFonts w:eastAsia="方正仿宋_GBK"/>
          <w:sz w:val="24"/>
        </w:rPr>
        <w:t>我方对以上承诺负全部法律责任。</w:t>
      </w:r>
    </w:p>
    <w:p w14:paraId="628EEE7E">
      <w:pPr>
        <w:tabs>
          <w:tab w:val="left" w:pos="6300"/>
        </w:tabs>
        <w:snapToGrid w:val="0"/>
        <w:spacing w:line="440" w:lineRule="exact"/>
        <w:ind w:firstLine="480" w:firstLineChars="200"/>
        <w:rPr>
          <w:rFonts w:eastAsia="方正仿宋_GBK"/>
          <w:sz w:val="24"/>
        </w:rPr>
      </w:pPr>
      <w:r>
        <w:rPr>
          <w:rFonts w:eastAsia="方正仿宋_GBK"/>
          <w:sz w:val="24"/>
        </w:rPr>
        <w:t>特此承诺。</w:t>
      </w:r>
    </w:p>
    <w:p w14:paraId="558E3C42">
      <w:pPr>
        <w:tabs>
          <w:tab w:val="left" w:pos="6300"/>
        </w:tabs>
        <w:snapToGrid w:val="0"/>
        <w:spacing w:line="440" w:lineRule="exact"/>
        <w:ind w:firstLine="480" w:firstLineChars="200"/>
        <w:rPr>
          <w:rFonts w:eastAsia="方正仿宋_GBK"/>
          <w:sz w:val="24"/>
        </w:rPr>
      </w:pPr>
    </w:p>
    <w:p w14:paraId="4B36C6E2">
      <w:pPr>
        <w:tabs>
          <w:tab w:val="left" w:pos="6300"/>
        </w:tabs>
        <w:snapToGrid w:val="0"/>
        <w:spacing w:line="440" w:lineRule="exact"/>
        <w:ind w:firstLine="480" w:firstLineChars="200"/>
        <w:jc w:val="right"/>
        <w:rPr>
          <w:rFonts w:eastAsia="方正仿宋_GBK"/>
          <w:sz w:val="24"/>
        </w:rPr>
      </w:pPr>
      <w:r>
        <w:rPr>
          <w:rFonts w:eastAsia="方正仿宋_GBK"/>
          <w:sz w:val="24"/>
        </w:rPr>
        <w:t>（供应商公章）</w:t>
      </w:r>
    </w:p>
    <w:p w14:paraId="23B79C74">
      <w:pPr>
        <w:tabs>
          <w:tab w:val="left" w:pos="6300"/>
        </w:tabs>
        <w:snapToGrid w:val="0"/>
        <w:spacing w:line="440" w:lineRule="exact"/>
        <w:ind w:firstLine="480" w:firstLineChars="200"/>
        <w:jc w:val="right"/>
        <w:rPr>
          <w:rFonts w:eastAsia="方正仿宋_GBK"/>
          <w:sz w:val="24"/>
        </w:rPr>
      </w:pPr>
      <w:r>
        <w:rPr>
          <w:rFonts w:eastAsia="方正仿宋_GBK"/>
          <w:sz w:val="24"/>
        </w:rPr>
        <w:t>年   月   日</w:t>
      </w:r>
    </w:p>
    <w:p w14:paraId="340533AF">
      <w:pPr>
        <w:snapToGrid w:val="0"/>
        <w:spacing w:line="440" w:lineRule="exact"/>
        <w:ind w:firstLine="480" w:firstLineChars="200"/>
        <w:rPr>
          <w:rFonts w:eastAsia="方正仿宋_GBK"/>
          <w:sz w:val="24"/>
          <w:szCs w:val="24"/>
        </w:rPr>
      </w:pPr>
    </w:p>
    <w:p w14:paraId="45DCA5E4">
      <w:pPr>
        <w:spacing w:line="440" w:lineRule="exact"/>
        <w:rPr>
          <w:rFonts w:eastAsia="方正仿宋_GBK"/>
        </w:rPr>
      </w:pPr>
    </w:p>
    <w:p w14:paraId="34C4F14A">
      <w:pPr>
        <w:spacing w:line="440" w:lineRule="exact"/>
        <w:rPr>
          <w:rFonts w:eastAsia="方正仿宋_GBK"/>
        </w:rPr>
      </w:pPr>
    </w:p>
    <w:p w14:paraId="476A5823">
      <w:pPr>
        <w:spacing w:line="440" w:lineRule="exact"/>
        <w:rPr>
          <w:rFonts w:eastAsia="方正仿宋_GBK"/>
        </w:rPr>
      </w:pPr>
    </w:p>
    <w:p w14:paraId="537EEB09">
      <w:pPr>
        <w:spacing w:line="440" w:lineRule="exact"/>
        <w:rPr>
          <w:rFonts w:eastAsia="方正仿宋_GBK"/>
        </w:rPr>
      </w:pPr>
    </w:p>
    <w:p w14:paraId="61D891DE">
      <w:pPr>
        <w:spacing w:line="440" w:lineRule="exact"/>
        <w:rPr>
          <w:rFonts w:eastAsia="方正仿宋_GBK"/>
        </w:rPr>
      </w:pPr>
    </w:p>
    <w:p w14:paraId="675B5B5B">
      <w:pPr>
        <w:spacing w:line="440" w:lineRule="exact"/>
        <w:rPr>
          <w:rFonts w:eastAsia="方正仿宋_GBK"/>
        </w:rPr>
      </w:pPr>
    </w:p>
    <w:p w14:paraId="2500A871">
      <w:pPr>
        <w:spacing w:line="440" w:lineRule="exact"/>
        <w:rPr>
          <w:rFonts w:eastAsia="方正仿宋_GBK"/>
        </w:rPr>
      </w:pPr>
    </w:p>
    <w:p w14:paraId="14B22763">
      <w:pPr>
        <w:spacing w:line="440" w:lineRule="exact"/>
        <w:rPr>
          <w:rFonts w:eastAsia="方正仿宋_GBK"/>
        </w:rPr>
      </w:pPr>
    </w:p>
    <w:p w14:paraId="77BCF1B2">
      <w:pPr>
        <w:spacing w:line="440" w:lineRule="exact"/>
        <w:rPr>
          <w:rFonts w:eastAsia="方正仿宋_GBK"/>
        </w:rPr>
      </w:pPr>
    </w:p>
    <w:p w14:paraId="7326BE89">
      <w:pPr>
        <w:spacing w:line="440" w:lineRule="exact"/>
        <w:rPr>
          <w:rFonts w:eastAsia="方正仿宋_GBK"/>
        </w:rPr>
      </w:pPr>
    </w:p>
    <w:p w14:paraId="0F9DC9B1">
      <w:pPr>
        <w:tabs>
          <w:tab w:val="left" w:pos="6300"/>
        </w:tabs>
        <w:snapToGrid w:val="0"/>
        <w:spacing w:line="440" w:lineRule="exact"/>
        <w:ind w:firstLine="480" w:firstLineChars="200"/>
        <w:rPr>
          <w:rFonts w:eastAsia="方正仿宋_GBK"/>
          <w:sz w:val="24"/>
          <w:szCs w:val="28"/>
        </w:rPr>
      </w:pPr>
    </w:p>
    <w:p w14:paraId="5461061B">
      <w:pPr>
        <w:pStyle w:val="6"/>
        <w:rPr>
          <w:rFonts w:ascii="Times New Roman" w:hAnsi="Times New Roman" w:eastAsia="方正仿宋_GBK"/>
          <w:lang w:eastAsia="zh-CN"/>
        </w:rPr>
      </w:pPr>
    </w:p>
    <w:p w14:paraId="6C38CE68">
      <w:pPr>
        <w:pStyle w:val="6"/>
        <w:rPr>
          <w:rFonts w:ascii="Times New Roman" w:hAnsi="Times New Roman" w:eastAsia="方正仿宋_GBK"/>
          <w:lang w:eastAsia="zh-CN"/>
        </w:rPr>
      </w:pPr>
    </w:p>
    <w:p w14:paraId="3648F3D6">
      <w:pPr>
        <w:tabs>
          <w:tab w:val="left" w:pos="6300"/>
        </w:tabs>
        <w:snapToGrid w:val="0"/>
        <w:spacing w:line="440" w:lineRule="exact"/>
        <w:ind w:firstLine="480" w:firstLineChars="200"/>
        <w:rPr>
          <w:rFonts w:eastAsia="方正仿宋_GBK"/>
          <w:sz w:val="24"/>
          <w:szCs w:val="28"/>
        </w:rPr>
      </w:pPr>
      <w:r>
        <w:rPr>
          <w:rFonts w:eastAsia="方正仿宋_GBK"/>
          <w:sz w:val="24"/>
          <w:szCs w:val="28"/>
        </w:rPr>
        <w:t>（五）特定资格条件证书或证明文件</w:t>
      </w:r>
    </w:p>
    <w:p w14:paraId="41CF3AEB">
      <w:pPr>
        <w:tabs>
          <w:tab w:val="left" w:pos="6300"/>
        </w:tabs>
        <w:snapToGrid w:val="0"/>
        <w:spacing w:line="440" w:lineRule="exact"/>
        <w:ind w:firstLine="480" w:firstLineChars="200"/>
        <w:rPr>
          <w:rFonts w:eastAsia="方正仿宋_GBK"/>
          <w:sz w:val="24"/>
          <w:szCs w:val="28"/>
        </w:rPr>
      </w:pPr>
    </w:p>
    <w:p w14:paraId="1421821E">
      <w:pPr>
        <w:tabs>
          <w:tab w:val="left" w:pos="6300"/>
        </w:tabs>
        <w:snapToGrid w:val="0"/>
        <w:spacing w:line="440" w:lineRule="exact"/>
        <w:ind w:firstLine="570"/>
        <w:jc w:val="left"/>
        <w:rPr>
          <w:rFonts w:eastAsia="方正仿宋_GBK"/>
          <w:sz w:val="24"/>
        </w:rPr>
      </w:pPr>
    </w:p>
    <w:p w14:paraId="18F18FCD">
      <w:pPr>
        <w:tabs>
          <w:tab w:val="left" w:pos="6300"/>
        </w:tabs>
        <w:snapToGrid w:val="0"/>
        <w:spacing w:line="440" w:lineRule="exact"/>
        <w:ind w:firstLine="570"/>
        <w:jc w:val="left"/>
        <w:rPr>
          <w:rFonts w:eastAsia="方正仿宋_GBK"/>
          <w:sz w:val="24"/>
        </w:rPr>
      </w:pPr>
    </w:p>
    <w:p w14:paraId="3C56EFE9">
      <w:pPr>
        <w:tabs>
          <w:tab w:val="left" w:pos="6300"/>
        </w:tabs>
        <w:snapToGrid w:val="0"/>
        <w:spacing w:line="440" w:lineRule="exact"/>
        <w:ind w:firstLine="570"/>
        <w:jc w:val="left"/>
        <w:rPr>
          <w:rFonts w:eastAsia="方正仿宋_GBK"/>
          <w:sz w:val="24"/>
        </w:rPr>
      </w:pPr>
    </w:p>
    <w:p w14:paraId="52F34500">
      <w:pPr>
        <w:tabs>
          <w:tab w:val="left" w:pos="6300"/>
        </w:tabs>
        <w:snapToGrid w:val="0"/>
        <w:spacing w:line="440" w:lineRule="exact"/>
        <w:ind w:firstLine="570"/>
        <w:jc w:val="left"/>
        <w:rPr>
          <w:rFonts w:eastAsia="方正仿宋_GBK"/>
          <w:sz w:val="24"/>
        </w:rPr>
      </w:pPr>
    </w:p>
    <w:p w14:paraId="472A13FB">
      <w:pPr>
        <w:tabs>
          <w:tab w:val="left" w:pos="6300"/>
        </w:tabs>
        <w:snapToGrid w:val="0"/>
        <w:spacing w:line="440" w:lineRule="exact"/>
        <w:ind w:firstLine="570"/>
        <w:jc w:val="left"/>
        <w:rPr>
          <w:rFonts w:eastAsia="方正仿宋_GBK"/>
          <w:sz w:val="24"/>
        </w:rPr>
      </w:pPr>
    </w:p>
    <w:p w14:paraId="05884CC3">
      <w:pPr>
        <w:tabs>
          <w:tab w:val="left" w:pos="6300"/>
        </w:tabs>
        <w:snapToGrid w:val="0"/>
        <w:spacing w:line="440" w:lineRule="exact"/>
        <w:ind w:firstLine="570"/>
        <w:jc w:val="left"/>
        <w:rPr>
          <w:rFonts w:eastAsia="方正仿宋_GBK"/>
          <w:sz w:val="24"/>
        </w:rPr>
      </w:pPr>
    </w:p>
    <w:p w14:paraId="207715F2">
      <w:pPr>
        <w:tabs>
          <w:tab w:val="left" w:pos="6300"/>
        </w:tabs>
        <w:snapToGrid w:val="0"/>
        <w:spacing w:line="440" w:lineRule="exact"/>
        <w:ind w:firstLine="570"/>
        <w:jc w:val="left"/>
        <w:rPr>
          <w:rFonts w:eastAsia="方正仿宋_GBK"/>
          <w:sz w:val="24"/>
        </w:rPr>
      </w:pPr>
    </w:p>
    <w:p w14:paraId="4419F93E">
      <w:pPr>
        <w:tabs>
          <w:tab w:val="left" w:pos="6300"/>
        </w:tabs>
        <w:snapToGrid w:val="0"/>
        <w:spacing w:line="440" w:lineRule="exact"/>
        <w:ind w:firstLine="570"/>
        <w:jc w:val="left"/>
        <w:rPr>
          <w:rFonts w:eastAsia="方正仿宋_GBK"/>
          <w:sz w:val="24"/>
        </w:rPr>
      </w:pPr>
    </w:p>
    <w:p w14:paraId="07B1AC86">
      <w:pPr>
        <w:tabs>
          <w:tab w:val="left" w:pos="6300"/>
        </w:tabs>
        <w:snapToGrid w:val="0"/>
        <w:spacing w:line="440" w:lineRule="exact"/>
        <w:ind w:firstLine="570"/>
        <w:jc w:val="left"/>
        <w:rPr>
          <w:rFonts w:eastAsia="方正仿宋_GBK"/>
          <w:sz w:val="24"/>
        </w:rPr>
      </w:pPr>
    </w:p>
    <w:p w14:paraId="24C69C9B">
      <w:pPr>
        <w:tabs>
          <w:tab w:val="left" w:pos="6300"/>
        </w:tabs>
        <w:snapToGrid w:val="0"/>
        <w:spacing w:line="440" w:lineRule="exact"/>
        <w:ind w:firstLine="570"/>
        <w:jc w:val="left"/>
        <w:rPr>
          <w:rFonts w:eastAsia="方正仿宋_GBK"/>
          <w:sz w:val="24"/>
        </w:rPr>
      </w:pPr>
    </w:p>
    <w:p w14:paraId="7E098A51">
      <w:pPr>
        <w:tabs>
          <w:tab w:val="left" w:pos="6300"/>
        </w:tabs>
        <w:snapToGrid w:val="0"/>
        <w:spacing w:line="440" w:lineRule="exact"/>
        <w:ind w:firstLine="570"/>
        <w:jc w:val="left"/>
        <w:rPr>
          <w:rFonts w:eastAsia="方正仿宋_GBK"/>
          <w:sz w:val="24"/>
        </w:rPr>
      </w:pPr>
    </w:p>
    <w:p w14:paraId="5488C9C5">
      <w:pPr>
        <w:tabs>
          <w:tab w:val="left" w:pos="6300"/>
        </w:tabs>
        <w:snapToGrid w:val="0"/>
        <w:spacing w:line="440" w:lineRule="exact"/>
        <w:ind w:firstLine="570"/>
        <w:jc w:val="left"/>
        <w:rPr>
          <w:rFonts w:eastAsia="方正仿宋_GBK"/>
          <w:sz w:val="24"/>
        </w:rPr>
      </w:pPr>
    </w:p>
    <w:p w14:paraId="4B758DAE">
      <w:pPr>
        <w:tabs>
          <w:tab w:val="left" w:pos="6300"/>
        </w:tabs>
        <w:snapToGrid w:val="0"/>
        <w:spacing w:line="440" w:lineRule="exact"/>
        <w:ind w:firstLine="570"/>
        <w:jc w:val="left"/>
        <w:rPr>
          <w:rFonts w:eastAsia="方正仿宋_GBK"/>
          <w:sz w:val="24"/>
        </w:rPr>
      </w:pPr>
    </w:p>
    <w:p w14:paraId="50C2849A">
      <w:pPr>
        <w:tabs>
          <w:tab w:val="left" w:pos="6300"/>
        </w:tabs>
        <w:snapToGrid w:val="0"/>
        <w:spacing w:line="440" w:lineRule="exact"/>
        <w:ind w:firstLine="570"/>
        <w:jc w:val="left"/>
        <w:rPr>
          <w:rFonts w:eastAsia="方正仿宋_GBK"/>
          <w:sz w:val="24"/>
        </w:rPr>
      </w:pPr>
    </w:p>
    <w:p w14:paraId="4AF6A7E0">
      <w:pPr>
        <w:tabs>
          <w:tab w:val="left" w:pos="6300"/>
        </w:tabs>
        <w:snapToGrid w:val="0"/>
        <w:spacing w:line="440" w:lineRule="exact"/>
        <w:ind w:firstLine="570"/>
        <w:jc w:val="left"/>
        <w:rPr>
          <w:rFonts w:eastAsia="方正仿宋_GBK"/>
          <w:sz w:val="24"/>
        </w:rPr>
      </w:pPr>
    </w:p>
    <w:p w14:paraId="4D7B6635">
      <w:pPr>
        <w:tabs>
          <w:tab w:val="left" w:pos="6300"/>
        </w:tabs>
        <w:snapToGrid w:val="0"/>
        <w:spacing w:line="440" w:lineRule="exact"/>
        <w:ind w:firstLine="570"/>
        <w:jc w:val="left"/>
        <w:rPr>
          <w:rFonts w:eastAsia="方正仿宋_GBK"/>
          <w:sz w:val="24"/>
        </w:rPr>
      </w:pPr>
    </w:p>
    <w:p w14:paraId="1B1CA9DA">
      <w:pPr>
        <w:tabs>
          <w:tab w:val="left" w:pos="6300"/>
        </w:tabs>
        <w:snapToGrid w:val="0"/>
        <w:spacing w:line="440" w:lineRule="exact"/>
        <w:ind w:firstLine="570"/>
        <w:jc w:val="left"/>
        <w:rPr>
          <w:rFonts w:eastAsia="方正仿宋_GBK"/>
          <w:sz w:val="24"/>
        </w:rPr>
      </w:pPr>
    </w:p>
    <w:p w14:paraId="16E15E82">
      <w:pPr>
        <w:tabs>
          <w:tab w:val="left" w:pos="6300"/>
        </w:tabs>
        <w:snapToGrid w:val="0"/>
        <w:spacing w:line="440" w:lineRule="exact"/>
        <w:ind w:firstLine="570"/>
        <w:jc w:val="left"/>
        <w:rPr>
          <w:rFonts w:eastAsia="方正仿宋_GBK"/>
          <w:sz w:val="24"/>
        </w:rPr>
      </w:pPr>
    </w:p>
    <w:p w14:paraId="12358972">
      <w:pPr>
        <w:tabs>
          <w:tab w:val="left" w:pos="6300"/>
        </w:tabs>
        <w:snapToGrid w:val="0"/>
        <w:spacing w:line="440" w:lineRule="exact"/>
        <w:jc w:val="left"/>
        <w:rPr>
          <w:rFonts w:eastAsia="方正仿宋_GBK"/>
          <w:sz w:val="24"/>
        </w:rPr>
      </w:pPr>
    </w:p>
    <w:p w14:paraId="3508FD51">
      <w:pPr>
        <w:tabs>
          <w:tab w:val="left" w:pos="6300"/>
        </w:tabs>
        <w:snapToGrid w:val="0"/>
        <w:spacing w:line="440" w:lineRule="exact"/>
        <w:ind w:firstLine="480" w:firstLineChars="200"/>
        <w:jc w:val="center"/>
        <w:outlineLvl w:val="0"/>
        <w:rPr>
          <w:rFonts w:eastAsia="方正仿宋_GBK"/>
          <w:sz w:val="24"/>
        </w:rPr>
      </w:pPr>
      <w:r>
        <w:rPr>
          <w:rFonts w:eastAsia="方正仿宋_GBK"/>
          <w:sz w:val="24"/>
        </w:rPr>
        <w:t>（结束）</w:t>
      </w:r>
    </w:p>
    <w:p w14:paraId="4B06D246">
      <w:pPr>
        <w:spacing w:line="440" w:lineRule="exact"/>
        <w:rPr>
          <w:rFonts w:eastAsia="方正仿宋_GBK"/>
        </w:rPr>
      </w:pPr>
    </w:p>
    <w:p w14:paraId="49F6FB6B">
      <w:pPr>
        <w:spacing w:line="440" w:lineRule="exact"/>
        <w:rPr>
          <w:rFonts w:eastAsia="方正仿宋_GBK"/>
        </w:rPr>
      </w:pPr>
    </w:p>
    <w:p w14:paraId="7FFB25C0">
      <w:pPr>
        <w:tabs>
          <w:tab w:val="left" w:pos="6300"/>
        </w:tabs>
        <w:snapToGrid w:val="0"/>
        <w:spacing w:line="500" w:lineRule="exact"/>
        <w:ind w:firstLine="570"/>
        <w:jc w:val="left"/>
        <w:rPr>
          <w:rFonts w:eastAsia="方正仿宋_GBK"/>
          <w:sz w:val="24"/>
        </w:rPr>
      </w:pPr>
    </w:p>
    <w:p w14:paraId="42E71D0A">
      <w:pPr>
        <w:spacing w:line="600" w:lineRule="exact"/>
        <w:ind w:firstLine="640" w:firstLineChars="200"/>
        <w:jc w:val="left"/>
        <w:rPr>
          <w:rFonts w:eastAsia="方正仿宋_GBK"/>
          <w:sz w:val="32"/>
          <w:szCs w:val="32"/>
        </w:rPr>
      </w:pPr>
    </w:p>
    <w:p w14:paraId="20D07864">
      <w:pPr>
        <w:spacing w:line="600" w:lineRule="exact"/>
        <w:jc w:val="left"/>
        <w:rPr>
          <w:rFonts w:eastAsia="方正仿宋_GBK"/>
          <w:sz w:val="32"/>
          <w:szCs w:val="32"/>
        </w:rPr>
      </w:pPr>
    </w:p>
    <w:p w14:paraId="3438CDB0"/>
    <w:sectPr>
      <w:headerReference r:id="rId8" w:type="default"/>
      <w:footerReference r:id="rId9" w:type="default"/>
      <w:footerReference r:id="rId10" w:type="even"/>
      <w:pgSz w:w="11906" w:h="16838"/>
      <w:pgMar w:top="1440" w:right="1803" w:bottom="1440" w:left="1803"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1E9F7C4-A76F-459F-8227-FB2F80545D36}"/>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D1A3BBC5-E6F1-4032-BBBA-DE3708C4F0B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6504">
    <w:pPr>
      <w:pStyle w:val="9"/>
      <w:ind w:left="900" w:hanging="480"/>
      <w:jc w:val="center"/>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711F8">
    <w:pPr>
      <w:pStyle w:val="9"/>
      <w:ind w:left="900" w:hanging="480"/>
      <w:rPr>
        <w:rFonts w:hint="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EB834">
    <w:pPr>
      <w:pStyle w:val="9"/>
      <w:ind w:left="900" w:hanging="480"/>
      <w:rPr>
        <w:rFonts w:hint="eastAsia"/>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ADA5D">
    <w:pPr>
      <w:pStyle w:val="9"/>
      <w:ind w:left="900" w:hanging="480"/>
      <w:jc w:val="center"/>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C4D7">
    <w:pPr>
      <w:pStyle w:val="9"/>
      <w:ind w:left="900" w:hanging="480"/>
      <w:jc w:val="center"/>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4EB8D">
    <w:pPr>
      <w:pStyle w:val="9"/>
      <w:ind w:right="360" w:firstLine="4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53573">
    <w:pPr>
      <w:pStyle w:val="1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4CAF">
    <w:pPr>
      <w:pStyle w:val="10"/>
      <w:pBdr>
        <w:bottom w:val="none" w:color="auto" w:sz="0" w:space="1"/>
      </w:pBdr>
      <w:tabs>
        <w:tab w:val="center" w:pos="5417"/>
        <w:tab w:val="left" w:pos="7003"/>
      </w:tabs>
      <w:ind w:firstLine="2415" w:firstLineChars="1150"/>
      <w:jc w:val="left"/>
      <w:rPr>
        <w:rFonts w:hint="eastAsia" w:ascii="方正仿宋_GBK" w:eastAsia="方正仿宋_GBK"/>
        <w:sz w:val="21"/>
        <w:szCs w:val="24"/>
      </w:rPr>
    </w:pPr>
    <w:r>
      <w:rPr>
        <w:rFonts w:hint="eastAsia" w:ascii="方正仿宋_GBK" w:eastAsia="方正仿宋_GBK"/>
        <w:sz w:val="21"/>
        <w:szCs w:val="24"/>
      </w:rPr>
      <w:tab/>
    </w:r>
    <w:r>
      <w:rPr>
        <w:rFonts w:hint="eastAsia" w:ascii="方正仿宋_GBK" w:eastAsia="方正仿宋_GBK"/>
        <w:sz w:val="21"/>
        <w:szCs w:val="24"/>
      </w:rPr>
      <w:tab/>
    </w:r>
    <w:r>
      <w:rPr>
        <w:rFonts w:hint="eastAsia" w:ascii="方正仿宋_GBK" w:eastAsia="方正仿宋_GBK"/>
        <w:sz w:val="21"/>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BB72B"/>
    <w:multiLevelType w:val="singleLevel"/>
    <w:tmpl w:val="360BB72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6253B"/>
    <w:rsid w:val="3F692A15"/>
    <w:rsid w:val="6236253B"/>
    <w:rsid w:val="752F1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50" w:beforeLines="50" w:after="50" w:afterLines="50" w:line="360" w:lineRule="auto"/>
      <w:jc w:val="center"/>
      <w:outlineLvl w:val="0"/>
    </w:pPr>
    <w:rPr>
      <w:rFonts w:eastAsia="方正小标宋_GBK"/>
      <w:bCs/>
      <w:kern w:val="44"/>
      <w:sz w:val="36"/>
      <w:szCs w:val="44"/>
      <w:lang w:val="en-US" w:eastAsia="zh-CN" w:bidi="ar-SA"/>
    </w:rPr>
  </w:style>
  <w:style w:type="paragraph" w:styleId="4">
    <w:name w:val="heading 2"/>
    <w:basedOn w:val="1"/>
    <w:next w:val="1"/>
    <w:link w:val="16"/>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kern w:val="2"/>
      <w:sz w:val="30"/>
      <w:szCs w:val="24"/>
      <w:lang w:val="en-US" w:eastAsia="zh-CN" w:bidi="ar-SA"/>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3">
    <w:name w:val="Plain Text"/>
    <w:basedOn w:val="1"/>
    <w:qFormat/>
    <w:uiPriority w:val="0"/>
    <w:pPr>
      <w:adjustRightInd w:val="0"/>
      <w:snapToGrid w:val="0"/>
      <w:spacing w:line="360" w:lineRule="auto"/>
    </w:pPr>
    <w:rPr>
      <w:rFonts w:ascii="宋体" w:hAnsi="Courier New"/>
      <w:szCs w:val="20"/>
    </w:rPr>
  </w:style>
  <w:style w:type="paragraph" w:styleId="5">
    <w:name w:val="Normal Indent"/>
    <w:basedOn w:val="1"/>
    <w:uiPriority w:val="0"/>
    <w:pPr>
      <w:adjustRightInd w:val="0"/>
      <w:snapToGrid w:val="0"/>
      <w:spacing w:line="360" w:lineRule="auto"/>
      <w:ind w:firstLine="420"/>
    </w:pPr>
    <w:rPr>
      <w:sz w:val="24"/>
      <w:szCs w:val="20"/>
    </w:rPr>
  </w:style>
  <w:style w:type="paragraph" w:styleId="6">
    <w:name w:val="Body Text"/>
    <w:basedOn w:val="1"/>
    <w:qFormat/>
    <w:uiPriority w:val="0"/>
    <w:pPr>
      <w:ind w:left="100" w:firstLine="559"/>
      <w:jc w:val="left"/>
    </w:pPr>
    <w:rPr>
      <w:rFonts w:ascii="宋体" w:hAnsi="宋体" w:eastAsia="宋体"/>
      <w:kern w:val="0"/>
      <w:sz w:val="28"/>
      <w:szCs w:val="28"/>
      <w:lang w:eastAsia="en-US"/>
    </w:rPr>
  </w:style>
  <w:style w:type="paragraph" w:styleId="7">
    <w:name w:val="Body Text Indent"/>
    <w:basedOn w:val="1"/>
    <w:unhideWhenUsed/>
    <w:qFormat/>
    <w:uiPriority w:val="0"/>
    <w:pPr>
      <w:spacing w:after="120"/>
      <w:ind w:left="420" w:leftChars="200"/>
    </w:pPr>
  </w:style>
  <w:style w:type="paragraph" w:styleId="8">
    <w:name w:val="Date"/>
    <w:basedOn w:val="1"/>
    <w:next w:val="1"/>
    <w:uiPriority w:val="0"/>
    <w:rPr>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1260"/>
        <w:tab w:val="left" w:pos="1685"/>
        <w:tab w:val="right" w:leader="dot" w:pos="8400"/>
      </w:tabs>
      <w:spacing w:line="320" w:lineRule="exact"/>
      <w:ind w:firstLine="280" w:firstLineChars="100"/>
    </w:pPr>
    <w:rPr>
      <w:b/>
      <w:sz w:val="28"/>
      <w:szCs w:val="20"/>
    </w:rPr>
  </w:style>
  <w:style w:type="paragraph" w:styleId="12">
    <w:name w:val="toc 2"/>
    <w:basedOn w:val="1"/>
    <w:next w:val="1"/>
    <w:uiPriority w:val="39"/>
    <w:pPr>
      <w:tabs>
        <w:tab w:val="right" w:leader="dot" w:pos="8400"/>
      </w:tabs>
      <w:spacing w:line="440" w:lineRule="exact"/>
      <w:ind w:left="280" w:leftChars="100" w:rightChars="-91"/>
    </w:pPr>
    <w:rPr>
      <w:sz w:val="28"/>
      <w:szCs w:val="20"/>
    </w:rPr>
  </w:style>
  <w:style w:type="character" w:customStyle="1" w:styleId="15">
    <w:name w:val="font31"/>
    <w:qFormat/>
    <w:uiPriority w:val="0"/>
    <w:rPr>
      <w:rFonts w:hint="default" w:ascii="方正仿宋_GBK" w:hAnsi="方正仿宋_GBK" w:eastAsia="方正仿宋_GBK" w:cs="方正仿宋_GBK"/>
      <w:color w:val="000000"/>
      <w:sz w:val="24"/>
      <w:szCs w:val="24"/>
      <w:u w:val="none"/>
    </w:rPr>
  </w:style>
  <w:style w:type="character" w:customStyle="1" w:styleId="16">
    <w:name w:val="标题 2 字符"/>
    <w:link w:val="4"/>
    <w:uiPriority w:val="0"/>
    <w:rPr>
      <w:rFonts w:ascii="宋体" w:hAnsi="宋体" w:eastAsia="黑体"/>
      <w:b/>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12000</Words>
  <Characters>12382</Characters>
  <Lines>0</Lines>
  <Paragraphs>0</Paragraphs>
  <TotalTime>9</TotalTime>
  <ScaleCrop>false</ScaleCrop>
  <LinksUpToDate>false</LinksUpToDate>
  <CharactersWithSpaces>17022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2024-11-26T01:43:00Z</dcterms:created>
  <dc:creator>动若疯兔</dc:creator>
  <cp:lastModifiedBy>一枚老仙女</cp:lastModifiedBy>
  <dcterms:modified xsi:type="dcterms:W3CDTF">2025-02-26T15:58:52Z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A81577DD7F584CC487FDE8D0A596E8F5_11</vt:lpwstr>
  </property>
  <property fmtid="{D5CDD505-2E9C-101B-9397-08002B2CF9AE}" pid="4" name="KSOTemplateDocerSaveRecord">
    <vt:lpwstr>eyJoZGlkIjoiOTQyMjUwNTdkMWU5MmVkZGMyOTFiYzRiYTQ2ZWJjYjMiLCJ1c2VySWQiOiI1NTM4OTQ4MTkifQ==</vt:lpwstr>
  </property>
</Properties>
</file>