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C1161">
      <w:pPr>
        <w:kinsoku/>
        <w:overflowPunct/>
        <w:topLinePunct w:val="0"/>
        <w:autoSpaceDN/>
        <w:bidi w:val="0"/>
        <w:snapToGrid w:val="0"/>
        <w:spacing w:line="600" w:lineRule="exact"/>
        <w:jc w:val="center"/>
        <w:rPr>
          <w:rFonts w:hint="eastAsia" w:ascii="方正小标宋_GBK" w:hAnsi="方正小标宋_GBK" w:eastAsia="方正小标宋_GBK" w:cs="方正小标宋_GBK"/>
          <w:sz w:val="44"/>
          <w:szCs w:val="44"/>
          <w:highlight w:val="none"/>
        </w:rPr>
      </w:pPr>
      <w:bookmarkStart w:id="0" w:name="_GoBack"/>
      <w:bookmarkEnd w:id="0"/>
      <w:r>
        <w:rPr>
          <w:rFonts w:hint="eastAsia" w:ascii="方正小标宋_GBK" w:hAnsi="方正小标宋_GBK" w:eastAsia="方正小标宋_GBK" w:cs="方正小标宋_GBK"/>
          <w:sz w:val="44"/>
          <w:szCs w:val="44"/>
          <w:highlight w:val="none"/>
          <w:lang w:val="zh-CN"/>
        </w:rPr>
        <w:t>石柱县2023年冷水镇丘陵山区高标准农田改造提升示范项目</w:t>
      </w:r>
      <w:r>
        <w:rPr>
          <w:rFonts w:hint="eastAsia" w:ascii="方正小标宋_GBK" w:hAnsi="方正小标宋_GBK" w:eastAsia="方正小标宋_GBK" w:cs="方正小标宋_GBK"/>
          <w:sz w:val="44"/>
          <w:szCs w:val="44"/>
          <w:highlight w:val="none"/>
        </w:rPr>
        <w:t>（CQ</w:t>
      </w:r>
      <w:r>
        <w:rPr>
          <w:rFonts w:hint="eastAsia" w:ascii="方正小标宋_GBK" w:hAnsi="方正小标宋_GBK" w:eastAsia="方正小标宋_GBK" w:cs="方正小标宋_GBK"/>
          <w:sz w:val="44"/>
          <w:szCs w:val="44"/>
          <w:highlight w:val="none"/>
          <w:lang w:val="en-US" w:eastAsia="zh-CN"/>
        </w:rPr>
        <w:t>HD</w:t>
      </w:r>
      <w:r>
        <w:rPr>
          <w:rFonts w:hint="eastAsia" w:ascii="方正小标宋_GBK" w:hAnsi="方正小标宋_GBK" w:eastAsia="方正小标宋_GBK" w:cs="方正小标宋_GBK"/>
          <w:sz w:val="44"/>
          <w:szCs w:val="44"/>
          <w:highlight w:val="none"/>
        </w:rPr>
        <w:t>2024</w:t>
      </w:r>
      <w:r>
        <w:rPr>
          <w:rFonts w:hint="eastAsia" w:ascii="方正小标宋_GBK" w:hAnsi="方正小标宋_GBK" w:eastAsia="方正小标宋_GBK" w:cs="方正小标宋_GBK"/>
          <w:sz w:val="44"/>
          <w:szCs w:val="44"/>
          <w:highlight w:val="none"/>
          <w:lang w:val="en-US" w:eastAsia="zh-CN"/>
        </w:rPr>
        <w:t>10</w:t>
      </w:r>
      <w:r>
        <w:rPr>
          <w:rFonts w:hint="eastAsia" w:ascii="方正小标宋_GBK" w:hAnsi="方正小标宋_GBK" w:eastAsia="方正小标宋_GBK" w:cs="方正小标宋_GBK"/>
          <w:sz w:val="44"/>
          <w:szCs w:val="44"/>
          <w:highlight w:val="none"/>
        </w:rPr>
        <w:t>）农业“四情”监测</w:t>
      </w:r>
      <w:r>
        <w:rPr>
          <w:rFonts w:hint="eastAsia" w:ascii="方正小标宋_GBK" w:hAnsi="方正小标宋_GBK" w:eastAsia="方正小标宋_GBK" w:cs="方正小标宋_GBK"/>
          <w:sz w:val="44"/>
          <w:szCs w:val="44"/>
          <w:highlight w:val="none"/>
          <w:lang w:val="en-US" w:eastAsia="zh-CN"/>
        </w:rPr>
        <w:t>设备</w:t>
      </w:r>
      <w:r>
        <w:rPr>
          <w:rFonts w:hint="eastAsia" w:ascii="方正小标宋_GBK" w:hAnsi="方正小标宋_GBK" w:eastAsia="方正小标宋_GBK" w:cs="方正小标宋_GBK"/>
          <w:sz w:val="44"/>
          <w:szCs w:val="44"/>
          <w:highlight w:val="none"/>
        </w:rPr>
        <w:t>采购文件</w:t>
      </w:r>
    </w:p>
    <w:p w14:paraId="2EA3A958">
      <w:pPr>
        <w:kinsoku/>
        <w:overflowPunct/>
        <w:topLinePunct w:val="0"/>
        <w:autoSpaceDN/>
        <w:bidi w:val="0"/>
        <w:adjustRightInd w:val="0"/>
        <w:snapToGrid w:val="0"/>
        <w:spacing w:line="600" w:lineRule="exact"/>
        <w:ind w:firstLine="480" w:firstLineChars="200"/>
        <w:rPr>
          <w:rFonts w:hint="eastAsia" w:ascii="方正黑体_GBK" w:hAnsi="方正黑体_GBK" w:eastAsia="方正黑体_GBK" w:cs="方正黑体_GBK"/>
          <w:sz w:val="24"/>
          <w:szCs w:val="24"/>
          <w:highlight w:val="none"/>
        </w:rPr>
      </w:pPr>
      <w:r>
        <w:rPr>
          <w:rFonts w:hint="eastAsia" w:ascii="方正黑体_GBK" w:hAnsi="方正黑体_GBK" w:eastAsia="方正黑体_GBK" w:cs="方正黑体_GBK"/>
          <w:sz w:val="24"/>
          <w:szCs w:val="24"/>
          <w:highlight w:val="none"/>
        </w:rPr>
        <w:t xml:space="preserve"> </w:t>
      </w:r>
    </w:p>
    <w:p w14:paraId="60F3BFE8">
      <w:pPr>
        <w:kinsoku/>
        <w:overflowPunct/>
        <w:topLinePunct w:val="0"/>
        <w:autoSpaceDE w:val="0"/>
        <w:autoSpaceDN/>
        <w:bidi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各潜在供应商：</w:t>
      </w:r>
    </w:p>
    <w:p w14:paraId="27E2FCBC">
      <w:pPr>
        <w:keepNext w:val="0"/>
        <w:keepLines w:val="0"/>
        <w:pageBreakBefore w:val="0"/>
        <w:widowControl w:val="0"/>
        <w:kinsoku/>
        <w:wordWrap/>
        <w:overflowPunct/>
        <w:topLinePunct w:val="0"/>
        <w:autoSpaceDE w:val="0"/>
        <w:autoSpaceDN/>
        <w:bidi w:val="0"/>
        <w:adjustRightInd/>
        <w:snapToGrid w:val="0"/>
        <w:spacing w:line="600" w:lineRule="exact"/>
        <w:ind w:firstLine="560" w:firstLineChars="200"/>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sz w:val="28"/>
          <w:szCs w:val="28"/>
          <w:highlight w:val="none"/>
        </w:rPr>
        <w:t>根据我公司项目需求，需采购</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lang w:val="zh-CN"/>
        </w:rPr>
        <w:t>石柱县2023年冷水镇丘陵山区高标准农田改造提升示范项目</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农业</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四情</w:t>
      </w:r>
      <w:r>
        <w:rPr>
          <w:rFonts w:hint="eastAsia" w:eastAsia="方正仿宋_GBK" w:cs="Times New Roman"/>
          <w:sz w:val="28"/>
          <w:szCs w:val="28"/>
          <w:highlight w:val="none"/>
          <w:lang w:eastAsia="zh-CN"/>
        </w:rPr>
        <w:t>”</w:t>
      </w:r>
      <w:r>
        <w:rPr>
          <w:rFonts w:hint="default" w:ascii="Times New Roman" w:hAnsi="Times New Roman" w:eastAsia="方正仿宋_GBK" w:cs="Times New Roman"/>
          <w:sz w:val="28"/>
          <w:szCs w:val="28"/>
          <w:highlight w:val="none"/>
        </w:rPr>
        <w:t>监测</w:t>
      </w:r>
      <w:r>
        <w:rPr>
          <w:rFonts w:hint="default" w:ascii="Times New Roman" w:hAnsi="Times New Roman" w:eastAsia="方正仿宋_GBK" w:cs="Times New Roman"/>
          <w:sz w:val="28"/>
          <w:szCs w:val="28"/>
          <w:highlight w:val="none"/>
          <w:lang w:val="en-US" w:eastAsia="zh-CN"/>
        </w:rPr>
        <w:t>设备</w:t>
      </w:r>
      <w:r>
        <w:rPr>
          <w:rFonts w:hint="default" w:ascii="Times New Roman" w:hAnsi="Times New Roman" w:eastAsia="仿宋" w:cs="Times New Roman"/>
          <w:sz w:val="28"/>
          <w:szCs w:val="28"/>
          <w:highlight w:val="none"/>
        </w:rPr>
        <w:t>供应商，现进行公开询价，具体情况如下：</w:t>
      </w:r>
    </w:p>
    <w:p w14:paraId="2CC43C02">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yellow"/>
          <w:lang w:val="en-US" w:eastAsia="zh-CN"/>
        </w:rPr>
      </w:pPr>
      <w:r>
        <w:rPr>
          <w:rFonts w:hint="default" w:ascii="Times New Roman" w:hAnsi="Times New Roman" w:eastAsia="方正黑体_GBK" w:cs="Times New Roman"/>
          <w:sz w:val="28"/>
          <w:szCs w:val="28"/>
          <w:highlight w:val="none"/>
        </w:rPr>
        <w:t>一、项目编号</w:t>
      </w:r>
      <w:r>
        <w:rPr>
          <w:rFonts w:hint="default" w:ascii="Times New Roman" w:hAnsi="Times New Roman" w:eastAsia="仿宋" w:cs="Times New Roman"/>
          <w:b/>
          <w:bCs/>
          <w:sz w:val="28"/>
          <w:szCs w:val="28"/>
          <w:highlight w:val="none"/>
        </w:rPr>
        <w:t>：</w:t>
      </w:r>
      <w:r>
        <w:rPr>
          <w:rFonts w:hint="default" w:ascii="Times New Roman" w:hAnsi="Times New Roman" w:eastAsia="仿宋" w:cs="Times New Roman"/>
          <w:b w:val="0"/>
          <w:bCs w:val="0"/>
          <w:sz w:val="28"/>
          <w:szCs w:val="28"/>
          <w:highlight w:val="none"/>
        </w:rPr>
        <w:t>CQHD2024</w:t>
      </w:r>
      <w:r>
        <w:rPr>
          <w:rFonts w:hint="eastAsia" w:eastAsia="仿宋" w:cs="Times New Roman"/>
          <w:b w:val="0"/>
          <w:bCs w:val="0"/>
          <w:sz w:val="28"/>
          <w:szCs w:val="28"/>
          <w:highlight w:val="none"/>
          <w:lang w:val="en-US" w:eastAsia="zh-CN"/>
        </w:rPr>
        <w:t>10</w:t>
      </w:r>
    </w:p>
    <w:p w14:paraId="121774BE">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方正黑体_GBK" w:cs="Times New Roman"/>
          <w:sz w:val="28"/>
          <w:szCs w:val="28"/>
          <w:highlight w:val="none"/>
        </w:rPr>
        <w:t>二、项目名称</w:t>
      </w:r>
      <w:r>
        <w:rPr>
          <w:rFonts w:hint="default" w:ascii="Times New Roman" w:hAnsi="Times New Roman" w:eastAsia="仿宋" w:cs="Times New Roman"/>
          <w:b/>
          <w:bCs/>
          <w:sz w:val="28"/>
          <w:szCs w:val="28"/>
          <w:highlight w:val="none"/>
        </w:rPr>
        <w:t>：</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zh-CN"/>
        </w:rPr>
        <w:t>石柱县2023年冷水镇丘陵山区高标准农田改造提升示范项目</w:t>
      </w:r>
      <w:r>
        <w:rPr>
          <w:rFonts w:hint="default" w:ascii="Times New Roman" w:hAnsi="Times New Roman" w:eastAsia="方正仿宋_GBK" w:cs="Times New Roman"/>
          <w:sz w:val="28"/>
          <w:szCs w:val="28"/>
          <w:highlight w:val="none"/>
        </w:rPr>
        <w:t>”农业“四情”监测</w:t>
      </w:r>
      <w:r>
        <w:rPr>
          <w:rFonts w:hint="default" w:ascii="Times New Roman" w:hAnsi="Times New Roman" w:eastAsia="方正仿宋_GBK" w:cs="Times New Roman"/>
          <w:sz w:val="28"/>
          <w:szCs w:val="28"/>
          <w:highlight w:val="none"/>
          <w:lang w:val="en-US" w:eastAsia="zh-CN"/>
        </w:rPr>
        <w:t>设备</w:t>
      </w:r>
      <w:r>
        <w:rPr>
          <w:rFonts w:hint="default" w:ascii="Times New Roman" w:hAnsi="Times New Roman" w:eastAsia="方正仿宋_GBK" w:cs="Times New Roman"/>
          <w:kern w:val="0"/>
          <w:sz w:val="28"/>
          <w:szCs w:val="28"/>
          <w:highlight w:val="none"/>
        </w:rPr>
        <w:t>采购</w:t>
      </w:r>
    </w:p>
    <w:p w14:paraId="4284D88A">
      <w:pPr>
        <w:kinsoku/>
        <w:overflowPunct/>
        <w:topLinePunct w:val="0"/>
        <w:autoSpaceDE w:val="0"/>
        <w:autoSpaceDN/>
        <w:bidi w:val="0"/>
        <w:snapToGrid w:val="0"/>
        <w:spacing w:line="600" w:lineRule="exact"/>
        <w:ind w:firstLine="548" w:firstLineChars="196"/>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三、最高总限价</w:t>
      </w:r>
      <w:r>
        <w:rPr>
          <w:rFonts w:hint="default" w:ascii="Times New Roman" w:hAnsi="Times New Roman" w:eastAsia="仿宋" w:cs="Times New Roman"/>
          <w:sz w:val="28"/>
          <w:szCs w:val="28"/>
          <w:highlight w:val="none"/>
        </w:rPr>
        <w:t>：</w:t>
      </w:r>
      <w:r>
        <w:rPr>
          <w:rFonts w:hint="eastAsia" w:ascii="Times New Roman" w:hAnsi="Times New Roman" w:cs="Times New Roman"/>
          <w:spacing w:val="-4"/>
          <w:sz w:val="28"/>
          <w:szCs w:val="28"/>
          <w:lang w:val="en-US" w:eastAsia="zh-CN"/>
        </w:rPr>
        <w:t>14.85</w:t>
      </w:r>
      <w:r>
        <w:rPr>
          <w:rFonts w:hint="default" w:ascii="Times New Roman" w:hAnsi="Times New Roman" w:eastAsia="仿宋" w:cs="Times New Roman"/>
          <w:sz w:val="28"/>
          <w:szCs w:val="28"/>
          <w:highlight w:val="none"/>
        </w:rPr>
        <w:t>万元</w:t>
      </w:r>
    </w:p>
    <w:p w14:paraId="33A5D632">
      <w:pPr>
        <w:kinsoku/>
        <w:overflowPunct/>
        <w:topLinePunct w:val="0"/>
        <w:autoSpaceDE w:val="0"/>
        <w:autoSpaceDN/>
        <w:bidi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四、项目基本情况概述</w:t>
      </w:r>
    </w:p>
    <w:p w14:paraId="0D6392B7">
      <w:pPr>
        <w:kinsoku/>
        <w:overflowPunct/>
        <w:topLinePunct w:val="0"/>
        <w:autoSpaceDE w:val="0"/>
        <w:autoSpaceDN/>
        <w:bidi w:val="0"/>
        <w:snapToGrid w:val="0"/>
        <w:spacing w:line="600" w:lineRule="exact"/>
        <w:ind w:firstLine="548" w:firstLineChars="196"/>
        <w:rPr>
          <w:rFonts w:hint="default" w:ascii="Times New Roman" w:hAnsi="Times New Roman" w:eastAsia="方正仿宋_GBK" w:cs="Times New Roman"/>
          <w:color w:val="000000"/>
          <w:kern w:val="0"/>
          <w:sz w:val="28"/>
          <w:szCs w:val="28"/>
          <w:highlight w:val="none"/>
          <w:lang w:val="zh-CN" w:eastAsia="zh-CN"/>
        </w:rPr>
      </w:pPr>
      <w:r>
        <w:rPr>
          <w:rFonts w:hint="default" w:ascii="Times New Roman" w:hAnsi="Times New Roman" w:eastAsia="方正仿宋_GBK" w:cs="Times New Roman"/>
          <w:color w:val="000000"/>
          <w:kern w:val="0"/>
          <w:sz w:val="28"/>
          <w:szCs w:val="28"/>
          <w:highlight w:val="none"/>
          <w:lang w:val="zh-CN" w:eastAsia="zh-CN"/>
        </w:rPr>
        <w:t>石柱县2023年冷水镇丘陵山区高标准农田改造提升示范项目资金</w:t>
      </w:r>
      <w:r>
        <w:rPr>
          <w:rFonts w:hint="default" w:ascii="Times New Roman" w:hAnsi="Times New Roman" w:eastAsia="方正仿宋_GBK" w:cs="Times New Roman"/>
          <w:color w:val="000000"/>
          <w:kern w:val="0"/>
          <w:sz w:val="28"/>
          <w:szCs w:val="28"/>
          <w:highlight w:val="none"/>
          <w:lang w:val="en-US" w:eastAsia="zh-CN"/>
        </w:rPr>
        <w:t>全部</w:t>
      </w:r>
      <w:r>
        <w:rPr>
          <w:rFonts w:hint="default" w:ascii="Times New Roman" w:hAnsi="Times New Roman" w:eastAsia="方正仿宋_GBK" w:cs="Times New Roman"/>
          <w:color w:val="000000"/>
          <w:kern w:val="0"/>
          <w:sz w:val="28"/>
          <w:szCs w:val="28"/>
          <w:highlight w:val="none"/>
          <w:lang w:val="zh-CN" w:eastAsia="zh-CN"/>
        </w:rPr>
        <w:t>来源于中央农田建设补助资金和市级专项债资金，</w:t>
      </w:r>
      <w:r>
        <w:rPr>
          <w:rFonts w:hint="default" w:ascii="Times New Roman" w:hAnsi="Times New Roman" w:eastAsia="方正仿宋_GBK" w:cs="Times New Roman"/>
          <w:color w:val="000000"/>
          <w:kern w:val="0"/>
          <w:sz w:val="28"/>
          <w:szCs w:val="28"/>
          <w:highlight w:val="none"/>
          <w:lang w:val="en-US" w:eastAsia="zh-CN"/>
        </w:rPr>
        <w:t>该项目</w:t>
      </w:r>
      <w:r>
        <w:rPr>
          <w:rFonts w:hint="default" w:ascii="Times New Roman" w:hAnsi="Times New Roman" w:eastAsia="方正仿宋_GBK" w:cs="Times New Roman"/>
          <w:color w:val="000000"/>
          <w:kern w:val="0"/>
          <w:sz w:val="28"/>
          <w:szCs w:val="28"/>
          <w:highlight w:val="none"/>
          <w:lang w:val="zh-CN" w:eastAsia="zh-CN"/>
        </w:rPr>
        <w:t>涉及</w:t>
      </w:r>
      <w:r>
        <w:rPr>
          <w:rFonts w:hint="default" w:ascii="Times New Roman" w:hAnsi="Times New Roman" w:eastAsia="方正仿宋_GBK" w:cs="Times New Roman"/>
          <w:color w:val="000000"/>
          <w:kern w:val="0"/>
          <w:sz w:val="28"/>
          <w:szCs w:val="28"/>
          <w:highlight w:val="none"/>
          <w:lang w:val="en-US" w:eastAsia="zh-CN"/>
        </w:rPr>
        <w:t>冷水镇</w:t>
      </w:r>
      <w:r>
        <w:rPr>
          <w:rFonts w:hint="default" w:ascii="Times New Roman" w:hAnsi="Times New Roman" w:eastAsia="方正仿宋_GBK" w:cs="Times New Roman"/>
          <w:color w:val="000000"/>
          <w:kern w:val="0"/>
          <w:sz w:val="28"/>
          <w:szCs w:val="28"/>
          <w:highlight w:val="none"/>
          <w:lang w:val="zh-CN" w:eastAsia="zh-CN"/>
        </w:rPr>
        <w:t>河源村、太平村和玉龙村三个村，批准实施新建高标准农田规模</w:t>
      </w:r>
      <w:r>
        <w:rPr>
          <w:rFonts w:hint="default" w:ascii="Times New Roman" w:hAnsi="Times New Roman" w:eastAsia="方正仿宋_GBK" w:cs="Times New Roman"/>
          <w:color w:val="000000"/>
          <w:kern w:val="0"/>
          <w:sz w:val="28"/>
          <w:szCs w:val="28"/>
          <w:highlight w:val="none"/>
          <w:lang w:val="en-US" w:eastAsia="zh-CN"/>
        </w:rPr>
        <w:t>5070</w:t>
      </w:r>
      <w:r>
        <w:rPr>
          <w:rFonts w:hint="default" w:ascii="Times New Roman" w:hAnsi="Times New Roman" w:eastAsia="方正仿宋_GBK" w:cs="Times New Roman"/>
          <w:color w:val="000000"/>
          <w:kern w:val="0"/>
          <w:sz w:val="28"/>
          <w:szCs w:val="28"/>
          <w:highlight w:val="none"/>
          <w:lang w:val="zh-CN" w:eastAsia="zh-CN"/>
        </w:rPr>
        <w:t>亩，</w:t>
      </w:r>
      <w:r>
        <w:rPr>
          <w:rFonts w:hint="default" w:ascii="Times New Roman" w:hAnsi="Times New Roman" w:eastAsia="方正仿宋_GBK" w:cs="Times New Roman"/>
          <w:color w:val="000000"/>
          <w:kern w:val="0"/>
          <w:sz w:val="28"/>
          <w:szCs w:val="28"/>
          <w:highlight w:val="none"/>
        </w:rPr>
        <w:t>根据项目情况，需要采购成套</w:t>
      </w:r>
      <w:r>
        <w:rPr>
          <w:rFonts w:hint="default" w:ascii="Times New Roman" w:hAnsi="Times New Roman" w:eastAsia="方正仿宋_GBK" w:cs="Times New Roman"/>
          <w:color w:val="000000"/>
          <w:kern w:val="0"/>
          <w:sz w:val="28"/>
          <w:szCs w:val="28"/>
          <w:highlight w:val="none"/>
          <w:lang w:val="zh-CN" w:eastAsia="zh-CN"/>
        </w:rPr>
        <w:t>农业“四情”监测系统。</w:t>
      </w:r>
    </w:p>
    <w:p w14:paraId="412FD603">
      <w:pPr>
        <w:pStyle w:val="2"/>
        <w:rPr>
          <w:rFonts w:hint="default" w:ascii="Times New Roman" w:hAnsi="Times New Roman" w:eastAsia="方正仿宋_GBK" w:cs="Times New Roman"/>
          <w:color w:val="000000"/>
          <w:kern w:val="0"/>
          <w:sz w:val="28"/>
          <w:szCs w:val="28"/>
          <w:highlight w:val="none"/>
          <w:lang w:val="zh-CN" w:eastAsia="zh-CN"/>
        </w:rPr>
        <w:sectPr>
          <w:pgSz w:w="11906" w:h="16838"/>
          <w:pgMar w:top="1814" w:right="1588" w:bottom="1814" w:left="1701" w:header="737" w:footer="737" w:gutter="0"/>
          <w:cols w:space="720" w:num="1"/>
          <w:docGrid w:type="lines" w:linePitch="312" w:charSpace="0"/>
        </w:sectPr>
      </w:pPr>
    </w:p>
    <w:p w14:paraId="34DF1BED">
      <w:pPr>
        <w:kinsoku/>
        <w:overflowPunct/>
        <w:topLinePunct w:val="0"/>
        <w:autoSpaceDE w:val="0"/>
        <w:autoSpaceDN/>
        <w:bidi w:val="0"/>
        <w:snapToGrid w:val="0"/>
        <w:spacing w:line="600" w:lineRule="exact"/>
        <w:rPr>
          <w:rFonts w:hint="default" w:ascii="Times New Roman" w:hAnsi="Times New Roman" w:eastAsia="仿宋" w:cs="Times New Roman"/>
          <w:b/>
          <w:sz w:val="28"/>
          <w:szCs w:val="28"/>
          <w:highlight w:val="none"/>
        </w:rPr>
      </w:pPr>
      <w:r>
        <w:rPr>
          <w:rFonts w:hint="default" w:ascii="Times New Roman" w:hAnsi="Times New Roman" w:eastAsia="方正黑体_GBK" w:cs="Times New Roman"/>
          <w:sz w:val="28"/>
          <w:szCs w:val="28"/>
          <w:highlight w:val="none"/>
        </w:rPr>
        <w:t>五、</w:t>
      </w:r>
      <w:r>
        <w:rPr>
          <w:rFonts w:hint="default" w:ascii="Times New Roman" w:hAnsi="Times New Roman" w:eastAsia="方正黑体_GBK" w:cs="Times New Roman"/>
          <w:sz w:val="28"/>
          <w:szCs w:val="28"/>
          <w:highlight w:val="none"/>
          <w:lang w:val="en-US" w:eastAsia="zh-CN"/>
        </w:rPr>
        <w:t>设备</w:t>
      </w:r>
      <w:r>
        <w:rPr>
          <w:rFonts w:hint="default" w:ascii="Times New Roman" w:hAnsi="Times New Roman" w:eastAsia="方正黑体_GBK" w:cs="Times New Roman"/>
          <w:sz w:val="28"/>
          <w:szCs w:val="28"/>
          <w:highlight w:val="none"/>
        </w:rPr>
        <w:t>要求</w:t>
      </w:r>
    </w:p>
    <w:tbl>
      <w:tblPr>
        <w:tblStyle w:val="9"/>
        <w:tblW w:w="13737" w:type="dxa"/>
        <w:tblInd w:w="-409" w:type="dxa"/>
        <w:tblLayout w:type="fixed"/>
        <w:tblCellMar>
          <w:top w:w="0" w:type="dxa"/>
          <w:left w:w="108" w:type="dxa"/>
          <w:bottom w:w="0" w:type="dxa"/>
          <w:right w:w="108" w:type="dxa"/>
        </w:tblCellMar>
      </w:tblPr>
      <w:tblGrid>
        <w:gridCol w:w="720"/>
        <w:gridCol w:w="705"/>
        <w:gridCol w:w="855"/>
        <w:gridCol w:w="735"/>
        <w:gridCol w:w="1182"/>
        <w:gridCol w:w="1278"/>
        <w:gridCol w:w="8262"/>
      </w:tblGrid>
      <w:tr w14:paraId="15103014">
        <w:tblPrEx>
          <w:tblCellMar>
            <w:top w:w="0" w:type="dxa"/>
            <w:left w:w="108" w:type="dxa"/>
            <w:bottom w:w="0" w:type="dxa"/>
            <w:right w:w="108" w:type="dxa"/>
          </w:tblCellMar>
        </w:tblPrEx>
        <w:trPr>
          <w:trHeight w:val="498"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74E6FBA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序号</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B7F459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名称</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12CFB599">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单位</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FF20FF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数量</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72FA3244">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单价</w:t>
            </w:r>
            <w:r>
              <w:rPr>
                <w:rFonts w:hint="default" w:ascii="Times New Roman" w:hAnsi="Times New Roman" w:eastAsia="方正仿宋_GBK" w:cs="Times New Roman"/>
                <w:sz w:val="22"/>
                <w:szCs w:val="22"/>
                <w:highlight w:val="none"/>
                <w:lang w:val="en-US" w:eastAsia="zh-CN"/>
              </w:rPr>
              <w:t>预算</w:t>
            </w:r>
            <w:r>
              <w:rPr>
                <w:rFonts w:hint="default" w:ascii="Times New Roman" w:hAnsi="Times New Roman" w:eastAsia="方正仿宋_GBK" w:cs="Times New Roman"/>
                <w:sz w:val="22"/>
                <w:szCs w:val="22"/>
                <w:highlight w:val="none"/>
              </w:rPr>
              <w:t>（元）</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A17D8A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单项预算</w:t>
            </w:r>
            <w:r>
              <w:rPr>
                <w:rFonts w:hint="default" w:ascii="Times New Roman" w:hAnsi="Times New Roman" w:eastAsia="方正仿宋_GBK" w:cs="Times New Roman"/>
                <w:sz w:val="22"/>
                <w:szCs w:val="22"/>
                <w:highlight w:val="none"/>
              </w:rPr>
              <w:t>（元）</w:t>
            </w:r>
          </w:p>
        </w:tc>
        <w:tc>
          <w:tcPr>
            <w:tcW w:w="8262" w:type="dxa"/>
            <w:tcBorders>
              <w:top w:val="single" w:color="000000" w:sz="4" w:space="0"/>
              <w:left w:val="single" w:color="000000" w:sz="4" w:space="0"/>
              <w:bottom w:val="single" w:color="000000" w:sz="4" w:space="0"/>
              <w:right w:val="single" w:color="000000" w:sz="4" w:space="0"/>
            </w:tcBorders>
            <w:noWrap/>
            <w:vAlign w:val="center"/>
          </w:tcPr>
          <w:p w14:paraId="79034EE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zh-CN" w:eastAsia="zh-CN"/>
              </w:rPr>
              <w:t>项目特征及工作内容</w:t>
            </w:r>
          </w:p>
        </w:tc>
      </w:tr>
      <w:tr w14:paraId="69935577">
        <w:tblPrEx>
          <w:tblCellMar>
            <w:top w:w="0" w:type="dxa"/>
            <w:left w:w="108" w:type="dxa"/>
            <w:bottom w:w="0" w:type="dxa"/>
            <w:right w:w="108" w:type="dxa"/>
          </w:tblCellMar>
        </w:tblPrEx>
        <w:trPr>
          <w:trHeight w:val="528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F54A9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E33C04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农业气象站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6D5B93A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6B1954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1C44599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14000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6C90173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42000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3E5F262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b/>
                <w:bCs/>
                <w:sz w:val="22"/>
                <w:szCs w:val="22"/>
                <w:highlight w:val="none"/>
                <w:lang w:val="en-US" w:eastAsia="zh-CN"/>
              </w:rPr>
            </w:pPr>
            <w:r>
              <w:rPr>
                <w:rFonts w:hint="default" w:ascii="Times New Roman" w:hAnsi="Times New Roman" w:eastAsia="方正仿宋_GBK" w:cs="Times New Roman"/>
                <w:b/>
                <w:bCs/>
                <w:sz w:val="22"/>
                <w:szCs w:val="22"/>
                <w:highlight w:val="none"/>
                <w:lang w:val="en-US" w:eastAsia="zh-CN"/>
              </w:rPr>
              <w:t>技术参数</w:t>
            </w:r>
          </w:p>
          <w:p w14:paraId="7BFAEEA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zh-CN" w:eastAsia="zh-CN"/>
              </w:rPr>
              <w:t>1、采集器供电接口：GX-12-3P插头，输入电压5V，带RS232输出Json数据格式，采集器供电：DC5V±0.5V峰值电流1A。</w:t>
            </w:r>
          </w:p>
          <w:p w14:paraId="746989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sz w:val="22"/>
                <w:szCs w:val="22"/>
                <w:highlight w:val="none"/>
                <w:lang w:val="en-US" w:eastAsia="zh-CN"/>
              </w:rPr>
              <w:t>2、</w:t>
            </w:r>
            <w:r>
              <w:rPr>
                <w:rFonts w:hint="default" w:ascii="Times New Roman" w:hAnsi="Times New Roman" w:eastAsia="方正仿宋_GBK" w:cs="Times New Roman"/>
                <w:sz w:val="22"/>
                <w:szCs w:val="22"/>
                <w:highlight w:val="none"/>
                <w:lang w:val="zh-CN" w:eastAsia="zh-CN"/>
              </w:rPr>
              <w:t>传感器modbus、485接口：GX-12-4P插头，输出供电电压12V/1A，设备配置接口：GX-12-4P插头，输入电压5V。</w:t>
            </w:r>
            <w:r>
              <w:rPr>
                <w:rFonts w:hint="default" w:ascii="Times New Roman" w:hAnsi="Times New Roman" w:eastAsia="方正仿宋_GBK" w:cs="Times New Roman"/>
                <w:sz w:val="22"/>
                <w:szCs w:val="22"/>
                <w:highlight w:val="none"/>
                <w:lang w:val="zh-CN" w:eastAsia="zh-CN"/>
              </w:rPr>
              <w:br w:type="textWrapping"/>
            </w:r>
            <w:r>
              <w:rPr>
                <w:rFonts w:hint="default" w:ascii="Times New Roman" w:hAnsi="Times New Roman" w:eastAsia="方正仿宋_GBK" w:cs="Times New Roman"/>
                <w:sz w:val="22"/>
                <w:szCs w:val="22"/>
                <w:highlight w:val="none"/>
                <w:lang w:val="zh-CN" w:eastAsia="zh-CN"/>
              </w:rPr>
              <w:t>3、太阳能供电、配置铅酸电池，可选配30W 20AH/50W 20AH/100W 100AH.充电控制器：150W，MPPT自动功率点跟踪，效率提高20。</w:t>
            </w:r>
          </w:p>
          <w:p w14:paraId="1F631F0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r>
              <w:rPr>
                <w:rFonts w:hint="default" w:ascii="Times New Roman" w:hAnsi="Times New Roman" w:eastAsia="方正仿宋_GBK" w:cs="Times New Roman"/>
                <w:sz w:val="22"/>
                <w:szCs w:val="22"/>
                <w:highlight w:val="none"/>
                <w:lang w:val="zh-CN" w:eastAsia="zh-CN"/>
              </w:rPr>
              <w:t>数据上传间隔：1分钟-1000分钟可调。</w:t>
            </w:r>
            <w:r>
              <w:rPr>
                <w:rFonts w:hint="default" w:ascii="Times New Roman" w:hAnsi="Times New Roman" w:eastAsia="方正仿宋_GBK" w:cs="Times New Roman"/>
                <w:sz w:val="22"/>
                <w:szCs w:val="22"/>
                <w:highlight w:val="none"/>
                <w:lang w:val="zh-CN" w:eastAsia="zh-CN"/>
              </w:rPr>
              <w:br w:type="textWrapping"/>
            </w:r>
            <w:r>
              <w:rPr>
                <w:rFonts w:hint="default" w:ascii="Times New Roman" w:hAnsi="Times New Roman" w:eastAsia="方正仿宋_GBK" w:cs="Times New Roman"/>
                <w:sz w:val="22"/>
                <w:szCs w:val="22"/>
                <w:highlight w:val="none"/>
                <w:lang w:val="zh-CN" w:eastAsia="zh-CN"/>
              </w:rPr>
              <w:t>5、屏幕尺寸：1024*600 RGB LCD。</w:t>
            </w:r>
            <w:r>
              <w:rPr>
                <w:rFonts w:hint="default" w:ascii="Times New Roman" w:hAnsi="Times New Roman" w:eastAsia="方正仿宋_GBK" w:cs="Times New Roman"/>
                <w:sz w:val="22"/>
                <w:szCs w:val="22"/>
                <w:highlight w:val="none"/>
                <w:lang w:val="en-US" w:eastAsia="zh-CN"/>
              </w:rPr>
              <w:t xml:space="preserve"> </w:t>
            </w:r>
          </w:p>
        </w:tc>
      </w:tr>
      <w:tr w14:paraId="694D6566">
        <w:tblPrEx>
          <w:tblCellMar>
            <w:top w:w="0" w:type="dxa"/>
            <w:left w:w="108" w:type="dxa"/>
            <w:bottom w:w="0" w:type="dxa"/>
            <w:right w:w="108" w:type="dxa"/>
          </w:tblCellMar>
        </w:tblPrEx>
        <w:trPr>
          <w:trHeight w:val="5086"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58FEB">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507ACF">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虫情测报灯</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7B9B2F1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77724F">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2E41322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25000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4B36941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eastAsia" w:ascii="Times New Roman" w:hAnsi="Times New Roman" w:eastAsia="方正仿宋_GBK" w:cs="Times New Roman"/>
                <w:sz w:val="22"/>
                <w:szCs w:val="22"/>
                <w:highlight w:val="none"/>
                <w:lang w:val="en-US" w:eastAsia="zh-CN"/>
              </w:rPr>
              <w:t>75000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1613F98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1、启动最大功率：≤200W；稳定工作功率：≤60W；待机功率≤5W。</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2、整机尺寸：557mm*567mm*1634mm。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3、通信方式：4G标配，网口（选配）。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4、工作环境：0~70℃，0~95%（相对湿度）、无凝结。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5、诱虫光源：20W黑光灯管（主波长365nm）；灯管启动时间≤5S。</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6、远红外虫体处理仓温度：工作15分钟后温度可达85℃±5℃。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7、绝缘电阻≥2.5MΩ（漏电保护）。</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8、摄像头像素：500W，可清晰分辨每一个虫体。</w:t>
            </w:r>
          </w:p>
        </w:tc>
      </w:tr>
      <w:tr w14:paraId="7EF5DB28">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D87C5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30041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苗情监控站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35E324C8">
            <w:pPr>
              <w:kinsoku/>
              <w:overflowPunct/>
              <w:topLinePunct w:val="0"/>
              <w:autoSpaceDN/>
              <w:bidi w:val="0"/>
              <w:snapToGrid w:val="0"/>
              <w:spacing w:line="600" w:lineRule="exact"/>
              <w:jc w:val="center"/>
              <w:rPr>
                <w:rFonts w:hint="default" w:ascii="Times New Roman" w:hAnsi="Times New Roman" w:eastAsia="方正仿宋_GBK" w:cs="Times New Roman"/>
                <w:b/>
                <w:bCs/>
                <w:kern w:val="0"/>
                <w:sz w:val="15"/>
                <w:szCs w:val="15"/>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31DA69">
            <w:pPr>
              <w:kinsoku/>
              <w:overflowPunct/>
              <w:topLinePunct w:val="0"/>
              <w:autoSpaceDN/>
              <w:bidi w:val="0"/>
              <w:snapToGrid w:val="0"/>
              <w:spacing w:line="600" w:lineRule="exact"/>
              <w:jc w:val="center"/>
              <w:rPr>
                <w:rFonts w:hint="default" w:ascii="Times New Roman" w:hAnsi="Times New Roman" w:eastAsia="方正仿宋_GBK" w:cs="Times New Roman"/>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623F8673">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6000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2BBCC85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18000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067086F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1、支持区域入侵侦测，越界侦测，进入区域侦测和离开区域侦等智能侦测。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2、采用高效补光阵列，低功耗，红外补光100 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3、内置加热玻璃，有效除雾。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4、支持超低照度，0.005 Lux F1.6(彩色)，0.001 Lux F1.6(黑白)，0 Lux wi th IR。</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5、支持23倍光学变倍，16倍数字变倍。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6、支持三码流技术，每路码流可独立配置分辨率及帧率。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7、支持3D数字降噪，支持120 dB宽动态。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8、支持定时抓图与事件抓图功能。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9、支持定时任务，一键守望，一键巡航功能。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10、支持海康SDK，开放型网络视频接口，ISAPI，GB/T28181，ISUP，萤石。</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11、最大支持256 GB Mi croSD卡存储。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12、抗干扰能力强，适用于严酷的电磁环境，符合GB/T17626.2/3/4/5/6四级标准IP66。</w:t>
            </w:r>
          </w:p>
          <w:p w14:paraId="73F2FE28">
            <w:pPr>
              <w:pStyle w:val="2"/>
              <w:rPr>
                <w:rFonts w:hint="default" w:ascii="Times New Roman" w:hAnsi="Times New Roman" w:eastAsia="方正仿宋_GBK" w:cs="Times New Roman"/>
                <w:sz w:val="22"/>
                <w:szCs w:val="22"/>
                <w:highlight w:val="none"/>
                <w:lang w:val="en-US" w:eastAsia="zh-CN"/>
              </w:rPr>
            </w:pPr>
          </w:p>
          <w:p w14:paraId="1141F838">
            <w:pPr>
              <w:pStyle w:val="2"/>
              <w:rPr>
                <w:rFonts w:hint="default" w:ascii="Times New Roman" w:hAnsi="Times New Roman" w:eastAsia="方正仿宋_GBK" w:cs="Times New Roman"/>
                <w:sz w:val="22"/>
                <w:szCs w:val="22"/>
                <w:highlight w:val="none"/>
                <w:lang w:val="zh-CN" w:eastAsia="zh-CN"/>
              </w:rPr>
            </w:pPr>
          </w:p>
        </w:tc>
      </w:tr>
      <w:tr w14:paraId="5D8E7D77">
        <w:tblPrEx>
          <w:tblCellMar>
            <w:top w:w="0" w:type="dxa"/>
            <w:left w:w="108" w:type="dxa"/>
            <w:bottom w:w="0" w:type="dxa"/>
            <w:right w:w="108" w:type="dxa"/>
          </w:tblCellMar>
        </w:tblPrEx>
        <w:trPr>
          <w:trHeight w:val="66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2B1F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p>
          <w:p w14:paraId="21A90BB2">
            <w:pPr>
              <w:pStyle w:val="8"/>
              <w:kinsoku/>
              <w:overflowPunct/>
              <w:topLinePunct w:val="0"/>
              <w:autoSpaceDN/>
              <w:bidi w:val="0"/>
              <w:spacing w:line="600" w:lineRule="exact"/>
              <w:rPr>
                <w:rFonts w:hint="default" w:ascii="Times New Roman" w:hAnsi="Times New Roman" w:eastAsia="方正仿宋_GBK" w:cs="Times New Roman"/>
                <w:sz w:val="22"/>
                <w:szCs w:val="22"/>
                <w:highlight w:val="none"/>
              </w:rPr>
            </w:pPr>
          </w:p>
          <w:p w14:paraId="03DE44B1">
            <w:pPr>
              <w:kinsoku/>
              <w:overflowPunct/>
              <w:topLinePunct w:val="0"/>
              <w:autoSpaceDN/>
              <w:bidi w:val="0"/>
              <w:spacing w:line="600" w:lineRule="exac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p>
          <w:p w14:paraId="7D5913D3">
            <w:pPr>
              <w:pStyle w:val="8"/>
              <w:kinsoku/>
              <w:overflowPunct/>
              <w:topLinePunct w:val="0"/>
              <w:autoSpaceDN/>
              <w:bidi w:val="0"/>
              <w:spacing w:line="600" w:lineRule="exact"/>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w:t>
            </w:r>
          </w:p>
          <w:p w14:paraId="1BA984AA">
            <w:pPr>
              <w:kinsoku/>
              <w:overflowPunct/>
              <w:topLinePunct w:val="0"/>
              <w:autoSpaceDN/>
              <w:bidi w:val="0"/>
              <w:spacing w:line="600" w:lineRule="exact"/>
              <w:rPr>
                <w:rFonts w:hint="default" w:ascii="Times New Roman" w:hAnsi="Times New Roman" w:eastAsia="方正仿宋_GBK" w:cs="Times New Roma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BE930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土壤墒情监测站</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26B77B1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22AC8B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lang w:val="en-US" w:eastAsia="zh-CN"/>
              </w:rPr>
              <w:t>3</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0B4000A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4500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50B83CE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13500</w:t>
            </w:r>
          </w:p>
        </w:tc>
        <w:tc>
          <w:tcPr>
            <w:tcW w:w="8262" w:type="dxa"/>
            <w:tcBorders>
              <w:top w:val="single" w:color="000000" w:sz="4" w:space="0"/>
              <w:left w:val="single" w:color="000000" w:sz="4" w:space="0"/>
              <w:bottom w:val="single" w:color="000000" w:sz="4" w:space="0"/>
              <w:right w:val="single" w:color="000000" w:sz="4" w:space="0"/>
            </w:tcBorders>
            <w:noWrap w:val="0"/>
            <w:vAlign w:val="center"/>
          </w:tcPr>
          <w:p w14:paraId="5AC27F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zh-CN" w:eastAsia="zh-CN"/>
              </w:rPr>
            </w:pPr>
            <w:r>
              <w:rPr>
                <w:rFonts w:hint="default" w:ascii="Times New Roman" w:hAnsi="Times New Roman" w:eastAsia="方正仿宋_GBK" w:cs="Times New Roman"/>
                <w:b/>
                <w:bCs/>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 土壤湿度：测量范围：0-100%；  精度：±3%，探针长度：5.5cm，探针直径：3mm，4层。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2、土壤温度：测温范围－40+125℃； 测量精度±0.5℃；分 辨 率：0.1℃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3、土壤电导率：测量范围 ：0~20000us/cm；测量精度：±5%；分辨率：±5%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4、土壤PH：测量范围：0-14分辨率：0.1测量精度：±0.2%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5、土壤氮磷钾：测量范围： 0~1999mg/kg ；分辨率：1 mg/kg ；测量精度：±2%4层。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 数据存储：不少于50万条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7、布设时间：1人，不大于30分钟完成布设。</w:t>
            </w:r>
          </w:p>
        </w:tc>
      </w:tr>
      <w:tr w14:paraId="5A1CC056">
        <w:tblPrEx>
          <w:tblCellMar>
            <w:top w:w="0" w:type="dxa"/>
            <w:left w:w="108" w:type="dxa"/>
            <w:bottom w:w="0" w:type="dxa"/>
            <w:right w:w="108" w:type="dxa"/>
          </w:tblCellMar>
        </w:tblPrEx>
        <w:trPr>
          <w:trHeight w:val="300" w:hRule="atLeast"/>
        </w:trPr>
        <w:tc>
          <w:tcPr>
            <w:tcW w:w="5475" w:type="dxa"/>
            <w:gridSpan w:val="6"/>
            <w:tcBorders>
              <w:top w:val="single" w:color="000000" w:sz="4" w:space="0"/>
              <w:left w:val="single" w:color="000000" w:sz="4" w:space="0"/>
              <w:bottom w:val="single" w:color="000000" w:sz="4" w:space="0"/>
              <w:right w:val="single" w:color="000000" w:sz="4" w:space="0"/>
            </w:tcBorders>
            <w:noWrap/>
            <w:vAlign w:val="center"/>
          </w:tcPr>
          <w:p w14:paraId="765AD92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eastAsia" w:ascii="微软雅黑" w:hAnsi="微软雅黑" w:eastAsia="微软雅黑" w:cs="微软雅黑"/>
                <w:sz w:val="22"/>
                <w:szCs w:val="22"/>
                <w:highlight w:val="none"/>
                <w:lang w:val="en-US" w:eastAsia="zh-CN"/>
              </w:rPr>
              <w:t>预算总价（元）</w:t>
            </w:r>
          </w:p>
        </w:tc>
        <w:tc>
          <w:tcPr>
            <w:tcW w:w="8262" w:type="dxa"/>
            <w:tcBorders>
              <w:top w:val="single" w:color="000000" w:sz="4" w:space="0"/>
              <w:left w:val="single" w:color="000000" w:sz="4" w:space="0"/>
              <w:bottom w:val="single" w:color="000000" w:sz="4" w:space="0"/>
              <w:right w:val="single" w:color="000000" w:sz="4" w:space="0"/>
            </w:tcBorders>
            <w:noWrap/>
            <w:vAlign w:val="center"/>
          </w:tcPr>
          <w:p w14:paraId="77659F6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1</w:t>
            </w:r>
            <w:r>
              <w:rPr>
                <w:rFonts w:hint="eastAsia" w:ascii="Times New Roman" w:hAnsi="Times New Roman" w:eastAsia="方正仿宋_GBK" w:cs="Times New Roman"/>
                <w:sz w:val="22"/>
                <w:szCs w:val="22"/>
                <w:highlight w:val="none"/>
                <w:lang w:val="en-US" w:eastAsia="zh-CN"/>
              </w:rPr>
              <w:t>485</w:t>
            </w:r>
            <w:r>
              <w:rPr>
                <w:rFonts w:hint="default" w:ascii="Times New Roman" w:hAnsi="Times New Roman" w:eastAsia="方正仿宋_GBK" w:cs="Times New Roman"/>
                <w:sz w:val="22"/>
                <w:szCs w:val="22"/>
                <w:highlight w:val="none"/>
                <w:lang w:val="en-US" w:eastAsia="zh-CN"/>
              </w:rPr>
              <w:t>00</w:t>
            </w:r>
          </w:p>
        </w:tc>
      </w:tr>
    </w:tbl>
    <w:p w14:paraId="55369D44">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sectPr>
          <w:pgSz w:w="16838" w:h="11906" w:orient="landscape"/>
          <w:pgMar w:top="1701" w:right="1814" w:bottom="1588" w:left="1814" w:header="737" w:footer="737" w:gutter="0"/>
          <w:cols w:space="720" w:num="1"/>
          <w:docGrid w:type="lines" w:linePitch="312" w:charSpace="0"/>
        </w:sectPr>
      </w:pPr>
    </w:p>
    <w:p w14:paraId="59979BDF">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六、供应商资格</w:t>
      </w:r>
    </w:p>
    <w:p w14:paraId="6A02E892">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（一）具备独立的企业法人资格，具备有效的营业执照，未处于被责令停业、或被取消投标资格、财产被接管、冻结、破产等状态；</w:t>
      </w:r>
    </w:p>
    <w:p w14:paraId="374EA7D7">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（二）满足《中华人民共和国政府采购法》第二十二条规定。</w:t>
      </w:r>
    </w:p>
    <w:p w14:paraId="4D1C2D41">
      <w:pPr>
        <w:kinsoku/>
        <w:overflowPunct/>
        <w:topLinePunct w:val="0"/>
        <w:autoSpaceDE w:val="0"/>
        <w:autoSpaceDN/>
        <w:bidi w:val="0"/>
        <w:snapToGrid w:val="0"/>
        <w:spacing w:line="600" w:lineRule="exact"/>
        <w:ind w:firstLine="560" w:firstLineChars="200"/>
        <w:rPr>
          <w:rFonts w:hint="default" w:ascii="Times New Roman" w:hAnsi="Times New Roman" w:eastAsia="黑体" w:cs="Times New Roman"/>
          <w:kern w:val="0"/>
          <w:sz w:val="28"/>
          <w:szCs w:val="28"/>
          <w:highlight w:val="none"/>
        </w:rPr>
      </w:pPr>
      <w:r>
        <w:rPr>
          <w:rFonts w:hint="default" w:ascii="Times New Roman" w:hAnsi="Times New Roman" w:eastAsia="黑体" w:cs="Times New Roman"/>
          <w:kern w:val="0"/>
          <w:sz w:val="28"/>
          <w:szCs w:val="28"/>
          <w:highlight w:val="none"/>
        </w:rPr>
        <w:t>七、商务要求</w:t>
      </w:r>
    </w:p>
    <w:p w14:paraId="43F5E525">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（一）供货周期：中选后1</w:t>
      </w:r>
      <w:r>
        <w:rPr>
          <w:rFonts w:hint="default" w:ascii="Times New Roman" w:hAnsi="Times New Roman" w:eastAsia="方正仿宋_GBK" w:cs="Times New Roman"/>
          <w:kern w:val="0"/>
          <w:sz w:val="28"/>
          <w:szCs w:val="28"/>
          <w:highlight w:val="none"/>
          <w:lang w:val="en-US" w:eastAsia="zh-CN"/>
        </w:rPr>
        <w:t>5</w:t>
      </w:r>
      <w:r>
        <w:rPr>
          <w:rFonts w:hint="default" w:ascii="Times New Roman" w:hAnsi="Times New Roman" w:eastAsia="方正仿宋_GBK" w:cs="Times New Roman"/>
          <w:kern w:val="0"/>
          <w:sz w:val="28"/>
          <w:szCs w:val="28"/>
          <w:highlight w:val="none"/>
        </w:rPr>
        <w:t>日内，</w:t>
      </w:r>
      <w:r>
        <w:rPr>
          <w:rFonts w:hint="default" w:ascii="Times New Roman" w:hAnsi="Times New Roman" w:eastAsia="方正仿宋_GBK" w:cs="Times New Roman"/>
          <w:kern w:val="0"/>
          <w:sz w:val="28"/>
          <w:szCs w:val="28"/>
          <w:highlight w:val="none"/>
          <w:lang w:val="en-US" w:eastAsia="zh-CN"/>
        </w:rPr>
        <w:t>全部设备安装调试结束，</w:t>
      </w:r>
      <w:r>
        <w:rPr>
          <w:rFonts w:hint="default" w:ascii="Times New Roman" w:hAnsi="Times New Roman" w:eastAsia="方正仿宋_GBK" w:cs="Times New Roman"/>
          <w:kern w:val="0"/>
          <w:sz w:val="28"/>
          <w:szCs w:val="28"/>
          <w:highlight w:val="none"/>
        </w:rPr>
        <w:t>供应商须提供承诺。</w:t>
      </w:r>
    </w:p>
    <w:p w14:paraId="1658B999">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二</w:t>
      </w:r>
      <w:r>
        <w:rPr>
          <w:rFonts w:hint="default" w:ascii="Times New Roman" w:hAnsi="Times New Roman" w:eastAsia="方正仿宋_GBK" w:cs="Times New Roman"/>
          <w:kern w:val="0"/>
          <w:sz w:val="28"/>
          <w:szCs w:val="28"/>
          <w:highlight w:val="none"/>
        </w:rPr>
        <w:t>）验收标准：</w:t>
      </w:r>
      <w:r>
        <w:rPr>
          <w:rFonts w:hint="default" w:ascii="Times New Roman" w:hAnsi="Times New Roman" w:eastAsia="仿宋" w:cs="Times New Roman"/>
          <w:sz w:val="28"/>
          <w:szCs w:val="28"/>
          <w:highlight w:val="none"/>
        </w:rPr>
        <w:t>供应商</w:t>
      </w:r>
      <w:r>
        <w:rPr>
          <w:rFonts w:hint="default" w:ascii="Times New Roman" w:hAnsi="Times New Roman" w:eastAsia="仿宋" w:cs="Times New Roman"/>
          <w:sz w:val="28"/>
          <w:szCs w:val="28"/>
          <w:highlight w:val="none"/>
          <w:lang w:val="en-US" w:eastAsia="zh-CN"/>
        </w:rPr>
        <w:t>提供的设备需符合设计及规范要求，负责并通过业主组织的验收，</w:t>
      </w:r>
      <w:r>
        <w:rPr>
          <w:rFonts w:hint="default" w:ascii="Times New Roman" w:hAnsi="Times New Roman" w:eastAsia="方正仿宋_GBK" w:cs="Times New Roman"/>
          <w:kern w:val="0"/>
          <w:sz w:val="28"/>
          <w:szCs w:val="28"/>
          <w:highlight w:val="none"/>
        </w:rPr>
        <w:t>供应商须提供承诺。</w:t>
      </w:r>
    </w:p>
    <w:p w14:paraId="1FEB60A2">
      <w:pPr>
        <w:pStyle w:val="2"/>
        <w:kinsoku/>
        <w:overflowPunct/>
        <w:topLinePunct w:val="0"/>
        <w:autoSpaceDN/>
        <w:bidi w:val="0"/>
        <w:spacing w:line="600" w:lineRule="exact"/>
        <w:ind w:left="0" w:leftChars="0" w:firstLine="560" w:firstLineChars="200"/>
        <w:rPr>
          <w:rFonts w:hint="eastAsia" w:ascii="Times New Roman" w:hAnsi="Times New Roman" w:eastAsia="方正仿宋_GBK" w:cs="Times New Roman"/>
          <w:kern w:val="0"/>
          <w:sz w:val="28"/>
          <w:szCs w:val="28"/>
          <w:highlight w:val="none"/>
          <w:lang w:val="en-US" w:eastAsia="zh-CN"/>
        </w:rPr>
      </w:pP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lang w:val="en-US" w:eastAsia="zh-CN"/>
        </w:rPr>
        <w:t>三）质保期：从设备通过采购人验收之日起两年。</w:t>
      </w:r>
    </w:p>
    <w:p w14:paraId="23E1219D">
      <w:pPr>
        <w:pStyle w:val="2"/>
        <w:kinsoku/>
        <w:overflowPunct/>
        <w:topLinePunct w:val="0"/>
        <w:autoSpaceDN/>
        <w:bidi w:val="0"/>
        <w:spacing w:line="600" w:lineRule="exact"/>
        <w:ind w:left="0" w:leftChars="0" w:firstLine="560" w:firstLineChars="200"/>
        <w:rPr>
          <w:rFonts w:hint="default" w:ascii="Times New Roman" w:hAnsi="Times New Roman" w:eastAsia="方正仿宋_GBK" w:cs="Times New Roman"/>
          <w:kern w:val="0"/>
          <w:sz w:val="28"/>
          <w:szCs w:val="28"/>
          <w:highlight w:val="none"/>
          <w:lang w:val="en-US" w:eastAsia="zh-CN"/>
        </w:rPr>
      </w:pP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四</w:t>
      </w:r>
      <w:r>
        <w:rPr>
          <w:rFonts w:hint="eastAsia" w:eastAsia="方正仿宋_GBK" w:cs="Times New Roman"/>
          <w:kern w:val="0"/>
          <w:sz w:val="28"/>
          <w:szCs w:val="28"/>
          <w:highlight w:val="none"/>
          <w:lang w:eastAsia="zh-CN"/>
        </w:rPr>
        <w:t>）</w:t>
      </w:r>
      <w:r>
        <w:rPr>
          <w:rFonts w:hint="eastAsia" w:eastAsia="方正仿宋_GBK" w:cs="Times New Roman"/>
          <w:kern w:val="0"/>
          <w:sz w:val="28"/>
          <w:szCs w:val="28"/>
          <w:highlight w:val="none"/>
          <w:lang w:val="en-US" w:eastAsia="zh-CN"/>
        </w:rPr>
        <w:t>产品说明：供应商提供的设备需具备产品说明书和合格证，对所提参数进行佐证。</w:t>
      </w:r>
    </w:p>
    <w:p w14:paraId="7CB989B8">
      <w:pPr>
        <w:pStyle w:val="2"/>
        <w:kinsoku/>
        <w:overflowPunct/>
        <w:topLinePunct w:val="0"/>
        <w:autoSpaceDN/>
        <w:bidi w:val="0"/>
        <w:spacing w:line="600" w:lineRule="exact"/>
        <w:ind w:left="0" w:leftChars="0"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eastAsia="方正仿宋_GBK" w:cs="Times New Roman"/>
          <w:kern w:val="0"/>
          <w:sz w:val="28"/>
          <w:szCs w:val="28"/>
          <w:highlight w:val="none"/>
          <w:lang w:val="en-US" w:eastAsia="zh-CN"/>
        </w:rPr>
        <w:t>五</w:t>
      </w:r>
      <w:r>
        <w:rPr>
          <w:rFonts w:hint="default" w:ascii="Times New Roman" w:hAnsi="Times New Roman" w:eastAsia="方正仿宋_GBK" w:cs="Times New Roman"/>
          <w:kern w:val="0"/>
          <w:sz w:val="28"/>
          <w:szCs w:val="28"/>
          <w:highlight w:val="none"/>
        </w:rPr>
        <w:t>）报价要求：本次报价须为人民币单价报价，其价格为综合价格，包含税费、运费</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卸载费</w:t>
      </w:r>
      <w:r>
        <w:rPr>
          <w:rFonts w:hint="default"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lang w:val="en-US" w:eastAsia="zh-CN"/>
        </w:rPr>
        <w:t>安装调试</w:t>
      </w:r>
      <w:r>
        <w:rPr>
          <w:rFonts w:hint="default" w:ascii="Times New Roman" w:hAnsi="Times New Roman" w:eastAsia="方正仿宋_GBK" w:cs="Times New Roman"/>
          <w:kern w:val="0"/>
          <w:sz w:val="28"/>
          <w:szCs w:val="28"/>
          <w:highlight w:val="none"/>
        </w:rPr>
        <w:t>等所有费用，因供应商自身原因造成漏报、少报皆由其自行承担责任，采购人不再补偿。</w:t>
      </w:r>
    </w:p>
    <w:p w14:paraId="6AF464D9">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eastAsia"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）支付方式：</w:t>
      </w:r>
      <w:r>
        <w:rPr>
          <w:rFonts w:hint="eastAsia" w:eastAsia="方正仿宋_GBK" w:cs="Times New Roman"/>
          <w:kern w:val="0"/>
          <w:sz w:val="28"/>
          <w:szCs w:val="28"/>
          <w:highlight w:val="none"/>
          <w:lang w:val="en-US" w:eastAsia="zh-CN"/>
        </w:rPr>
        <w:t>安装调试后，经验收合格且收到供应商提供的正式合格发票后15日内，支付中选价的80%，质量保修期届满15日内，向供应商支付剩余货款的20%。</w:t>
      </w:r>
    </w:p>
    <w:p w14:paraId="5862D657">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仿宋" w:cs="Times New Roman"/>
          <w:b/>
          <w:bCs/>
          <w:kern w:val="0"/>
          <w:sz w:val="28"/>
          <w:szCs w:val="28"/>
          <w:highlight w:val="none"/>
        </w:rPr>
      </w:pPr>
      <w:r>
        <w:rPr>
          <w:rFonts w:hint="default" w:ascii="Times New Roman" w:hAnsi="Times New Roman" w:eastAsia="方正黑体_GBK" w:cs="Times New Roman"/>
          <w:sz w:val="28"/>
          <w:szCs w:val="28"/>
          <w:highlight w:val="none"/>
        </w:rPr>
        <w:t>八、报价要求及成交原则</w:t>
      </w:r>
    </w:p>
    <w:p w14:paraId="5615F08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仿宋" w:cs="Times New Roman"/>
          <w:sz w:val="28"/>
          <w:szCs w:val="28"/>
          <w:highlight w:val="none"/>
        </w:rPr>
        <w:t>（</w:t>
      </w:r>
      <w:r>
        <w:rPr>
          <w:rFonts w:hint="default" w:ascii="Times New Roman" w:hAnsi="Times New Roman" w:eastAsia="方正仿宋_GBK" w:cs="Times New Roman"/>
          <w:kern w:val="0"/>
          <w:sz w:val="28"/>
          <w:szCs w:val="28"/>
          <w:highlight w:val="none"/>
        </w:rPr>
        <w:t>一）有意向的单位，请按照规定时间及方式向我公司提交响应文件。</w:t>
      </w:r>
    </w:p>
    <w:p w14:paraId="049960CD">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（二）在符合资格要求和商务要求的供应商中，我公司按照报价最低的原则确定中选供应商。</w:t>
      </w:r>
    </w:p>
    <w:p w14:paraId="3C1E9318">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（三）响应文件格式要求：见附件。</w:t>
      </w:r>
    </w:p>
    <w:p w14:paraId="520B259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（四）供应商报价须一并提供有效的营业执照并加盖公章。</w:t>
      </w:r>
    </w:p>
    <w:p w14:paraId="1A7D2D0F">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（五）供应商若授权他人办理并签署响应文件，供应商报价须一并提供法定代表人身份证明书及法定代表人授权委托书，若为法定代表人办理并签署响应文件，供应商报价须一并提供法定代表人身份证明书。</w:t>
      </w:r>
    </w:p>
    <w:p w14:paraId="267D9C25">
      <w:pPr>
        <w:kinsoku/>
        <w:overflowPunct/>
        <w:topLinePunct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w:t>
      </w:r>
      <w:r>
        <w:rPr>
          <w:rFonts w:hint="default" w:ascii="Times New Roman" w:hAnsi="Times New Roman" w:eastAsia="方正仿宋_GBK" w:cs="Times New Roman"/>
          <w:kern w:val="0"/>
          <w:sz w:val="28"/>
          <w:szCs w:val="28"/>
          <w:highlight w:val="none"/>
          <w:lang w:val="en-US" w:eastAsia="zh-CN"/>
        </w:rPr>
        <w:t>六</w:t>
      </w:r>
      <w:r>
        <w:rPr>
          <w:rFonts w:hint="default" w:ascii="Times New Roman" w:hAnsi="Times New Roman" w:eastAsia="方正仿宋_GBK" w:cs="Times New Roman"/>
          <w:kern w:val="0"/>
          <w:sz w:val="28"/>
          <w:szCs w:val="28"/>
          <w:highlight w:val="none"/>
        </w:rPr>
        <w:t>）响应文件须加盖报价方公章，否则无效。</w:t>
      </w:r>
    </w:p>
    <w:p w14:paraId="44DEB276">
      <w:pPr>
        <w:pStyle w:val="6"/>
        <w:kinsoku/>
        <w:overflowPunct/>
        <w:topLinePunct w:val="0"/>
        <w:autoSpaceDE w:val="0"/>
        <w:autoSpaceDN/>
        <w:bidi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九、报价文件递交方式及时间</w:t>
      </w:r>
    </w:p>
    <w:p w14:paraId="1EA3D879">
      <w:pPr>
        <w:kinsoku/>
        <w:overflowPunct/>
        <w:topLinePunct w:val="0"/>
        <w:autoSpaceDE w:val="0"/>
        <w:autoSpaceDN/>
        <w:bidi w:val="0"/>
        <w:snapToGrid w:val="0"/>
        <w:spacing w:line="600" w:lineRule="exact"/>
        <w:ind w:firstLine="560" w:firstLineChars="200"/>
        <w:rPr>
          <w:rFonts w:hint="eastAsia" w:ascii="Times New Roman" w:hAnsi="Times New Roman" w:eastAsia="方正仿宋_GBK" w:cs="Times New Roman"/>
          <w:kern w:val="0"/>
          <w:sz w:val="28"/>
          <w:szCs w:val="28"/>
          <w:highlight w:val="none"/>
          <w:lang w:val="en-US" w:eastAsia="zh-CN"/>
        </w:rPr>
      </w:pPr>
      <w:r>
        <w:rPr>
          <w:rFonts w:hint="default" w:ascii="Times New Roman" w:hAnsi="Times New Roman" w:eastAsia="方正仿宋_GBK" w:cs="Times New Roman"/>
          <w:kern w:val="0"/>
          <w:sz w:val="28"/>
          <w:szCs w:val="28"/>
          <w:highlight w:val="none"/>
        </w:rPr>
        <w:t>将所有报价资料密封后在2024年</w:t>
      </w:r>
      <w:r>
        <w:rPr>
          <w:rFonts w:hint="eastAsia" w:eastAsia="方正仿宋_GBK" w:cs="Times New Roman"/>
          <w:kern w:val="0"/>
          <w:sz w:val="28"/>
          <w:szCs w:val="28"/>
          <w:highlight w:val="none"/>
          <w:lang w:val="en-US" w:eastAsia="zh-CN"/>
        </w:rPr>
        <w:t>11</w:t>
      </w:r>
      <w:r>
        <w:rPr>
          <w:rFonts w:hint="default" w:ascii="Times New Roman" w:hAnsi="Times New Roman" w:eastAsia="方正仿宋_GBK" w:cs="Times New Roman"/>
          <w:kern w:val="0"/>
          <w:sz w:val="28"/>
          <w:szCs w:val="28"/>
          <w:highlight w:val="none"/>
        </w:rPr>
        <w:t>月</w:t>
      </w:r>
      <w:r>
        <w:rPr>
          <w:rFonts w:hint="eastAsia" w:eastAsia="方正仿宋_GBK" w:cs="Times New Roman"/>
          <w:kern w:val="0"/>
          <w:sz w:val="28"/>
          <w:szCs w:val="28"/>
          <w:highlight w:val="none"/>
          <w:lang w:val="en-US" w:eastAsia="zh-CN"/>
        </w:rPr>
        <w:t>8</w:t>
      </w:r>
      <w:r>
        <w:rPr>
          <w:rFonts w:hint="default" w:ascii="Times New Roman" w:hAnsi="Times New Roman" w:eastAsia="方正仿宋_GBK" w:cs="Times New Roman"/>
          <w:kern w:val="0"/>
          <w:sz w:val="28"/>
          <w:szCs w:val="28"/>
          <w:highlight w:val="none"/>
        </w:rPr>
        <w:t>日北京时间15时00分前送至综合楼</w:t>
      </w:r>
      <w:r>
        <w:rPr>
          <w:rFonts w:hint="eastAsia" w:eastAsia="方正仿宋_GBK" w:cs="Times New Roman"/>
          <w:kern w:val="0"/>
          <w:sz w:val="28"/>
          <w:szCs w:val="28"/>
          <w:highlight w:val="none"/>
          <w:lang w:val="en-US" w:eastAsia="zh-CN"/>
        </w:rPr>
        <w:t>706</w:t>
      </w:r>
      <w:r>
        <w:rPr>
          <w:rFonts w:hint="default" w:ascii="Times New Roman" w:hAnsi="Times New Roman" w:eastAsia="方正仿宋_GBK" w:cs="Times New Roman"/>
          <w:kern w:val="0"/>
          <w:sz w:val="28"/>
          <w:szCs w:val="28"/>
          <w:highlight w:val="none"/>
        </w:rPr>
        <w:t>室（重庆市渝北区兰馨大道111号）</w:t>
      </w:r>
      <w:r>
        <w:rPr>
          <w:rFonts w:hint="eastAsia" w:eastAsia="方正仿宋_GBK" w:cs="Times New Roman"/>
          <w:kern w:val="0"/>
          <w:sz w:val="28"/>
          <w:szCs w:val="28"/>
          <w:highlight w:val="none"/>
          <w:lang w:eastAsia="zh-CN"/>
        </w:rPr>
        <w:t>。</w:t>
      </w:r>
    </w:p>
    <w:p w14:paraId="4710AC4D">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联系人：</w:t>
      </w:r>
      <w:r>
        <w:rPr>
          <w:rFonts w:hint="eastAsia" w:ascii="Times New Roman" w:hAnsi="Times New Roman" w:eastAsia="方正仿宋_GBK" w:cs="Times New Roman"/>
          <w:kern w:val="0"/>
          <w:sz w:val="28"/>
          <w:szCs w:val="28"/>
          <w:highlight w:val="none"/>
          <w:lang w:val="en-US" w:eastAsia="zh-CN"/>
        </w:rPr>
        <w:t>徐</w:t>
      </w:r>
      <w:r>
        <w:rPr>
          <w:rFonts w:hint="default" w:ascii="Times New Roman" w:hAnsi="Times New Roman" w:eastAsia="方正仿宋_GBK" w:cs="Times New Roman"/>
          <w:kern w:val="0"/>
          <w:sz w:val="28"/>
          <w:szCs w:val="28"/>
          <w:highlight w:val="none"/>
        </w:rPr>
        <w:t>老师</w:t>
      </w:r>
    </w:p>
    <w:p w14:paraId="4BDFB1BF">
      <w:pPr>
        <w:kinsoku/>
        <w:overflowPunct/>
        <w:topLinePunct w:val="0"/>
        <w:autoSpaceDE w:val="0"/>
        <w:autoSpaceDN/>
        <w:bidi w:val="0"/>
        <w:snapToGrid w:val="0"/>
        <w:spacing w:line="600" w:lineRule="exact"/>
        <w:ind w:firstLine="560" w:firstLineChars="200"/>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联系电话：8192</w:t>
      </w:r>
      <w:r>
        <w:rPr>
          <w:rFonts w:hint="default" w:ascii="Times New Roman" w:hAnsi="Times New Roman" w:eastAsia="方正仿宋_GBK" w:cs="Times New Roman"/>
          <w:kern w:val="0"/>
          <w:sz w:val="28"/>
          <w:szCs w:val="28"/>
          <w:highlight w:val="none"/>
          <w:lang w:val="en-US" w:eastAsia="zh-CN"/>
        </w:rPr>
        <w:t>57</w:t>
      </w:r>
      <w:r>
        <w:rPr>
          <w:rFonts w:hint="eastAsia" w:ascii="Times New Roman" w:hAnsi="Times New Roman" w:eastAsia="方正仿宋_GBK" w:cs="Times New Roman"/>
          <w:kern w:val="0"/>
          <w:sz w:val="28"/>
          <w:szCs w:val="28"/>
          <w:highlight w:val="none"/>
          <w:lang w:val="en-US" w:eastAsia="zh-CN"/>
        </w:rPr>
        <w:t>33</w:t>
      </w:r>
    </w:p>
    <w:p w14:paraId="46CBBB3F">
      <w:pPr>
        <w:kinsoku/>
        <w:overflowPunct/>
        <w:topLinePunct w:val="0"/>
        <w:autoSpaceDE w:val="0"/>
        <w:autoSpaceDN/>
        <w:bidi w:val="0"/>
        <w:snapToGrid w:val="0"/>
        <w:spacing w:line="600" w:lineRule="exact"/>
        <w:ind w:firstLine="560" w:firstLineChars="200"/>
        <w:jc w:val="right"/>
        <w:rPr>
          <w:rFonts w:hint="default" w:ascii="Times New Roman" w:hAnsi="Times New Roman" w:eastAsia="方正仿宋_GBK" w:cs="Times New Roman"/>
          <w:kern w:val="0"/>
          <w:sz w:val="28"/>
          <w:szCs w:val="28"/>
          <w:highlight w:val="none"/>
          <w:lang w:eastAsia="zh-CN"/>
        </w:rPr>
      </w:pP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eastAsia="zh-CN"/>
        </w:rPr>
        <w:t>重庆华地资环科技有限公司</w:t>
      </w:r>
    </w:p>
    <w:p w14:paraId="79D2569D">
      <w:pPr>
        <w:kinsoku/>
        <w:overflowPunct/>
        <w:topLinePunct w:val="0"/>
        <w:autoSpaceDE w:val="0"/>
        <w:autoSpaceDN/>
        <w:bidi w:val="0"/>
        <w:snapToGrid w:val="0"/>
        <w:spacing w:line="600" w:lineRule="exact"/>
        <w:jc w:val="center"/>
        <w:rPr>
          <w:rFonts w:hint="default" w:ascii="Times New Roman" w:hAnsi="Times New Roman" w:eastAsia="仿宋" w:cs="Times New Roman"/>
          <w:sz w:val="28"/>
          <w:szCs w:val="28"/>
          <w:highlight w:val="none"/>
        </w:rPr>
      </w:pPr>
      <w:r>
        <w:rPr>
          <w:rFonts w:hint="eastAsia"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2024年</w:t>
      </w:r>
      <w:r>
        <w:rPr>
          <w:rFonts w:hint="eastAsia" w:eastAsia="仿宋" w:cs="Times New Roman"/>
          <w:sz w:val="28"/>
          <w:szCs w:val="28"/>
          <w:highlight w:val="none"/>
          <w:lang w:val="en-US" w:eastAsia="zh-CN"/>
        </w:rPr>
        <w:t>11</w:t>
      </w:r>
      <w:r>
        <w:rPr>
          <w:rFonts w:hint="default" w:ascii="Times New Roman" w:hAnsi="Times New Roman" w:eastAsia="仿宋" w:cs="Times New Roman"/>
          <w:sz w:val="28"/>
          <w:szCs w:val="28"/>
          <w:highlight w:val="none"/>
        </w:rPr>
        <w:t>月</w:t>
      </w:r>
      <w:r>
        <w:rPr>
          <w:rFonts w:hint="eastAsia" w:eastAsia="仿宋" w:cs="Times New Roman"/>
          <w:sz w:val="28"/>
          <w:szCs w:val="28"/>
          <w:highlight w:val="none"/>
          <w:lang w:val="en-US" w:eastAsia="zh-CN"/>
        </w:rPr>
        <w:t>6</w:t>
      </w:r>
      <w:r>
        <w:rPr>
          <w:rFonts w:hint="default" w:ascii="Times New Roman" w:hAnsi="Times New Roman" w:eastAsia="仿宋" w:cs="Times New Roman"/>
          <w:sz w:val="28"/>
          <w:szCs w:val="28"/>
          <w:highlight w:val="none"/>
        </w:rPr>
        <w:t>日</w:t>
      </w:r>
    </w:p>
    <w:p w14:paraId="1806F5F8">
      <w:pPr>
        <w:kinsoku/>
        <w:overflowPunct/>
        <w:topLinePunct w:val="0"/>
        <w:autoSpaceDE w:val="0"/>
        <w:autoSpaceDN/>
        <w:bidi w:val="0"/>
        <w:snapToGrid w:val="0"/>
        <w:spacing w:line="600" w:lineRule="exact"/>
        <w:jc w:val="left"/>
        <w:rPr>
          <w:rFonts w:hint="default" w:ascii="Times New Roman" w:hAnsi="Times New Roman" w:eastAsia="仿宋" w:cs="Times New Roman"/>
          <w:sz w:val="28"/>
          <w:szCs w:val="28"/>
          <w:highlight w:val="none"/>
        </w:rPr>
      </w:pPr>
    </w:p>
    <w:p w14:paraId="5FB7E1DA">
      <w:pPr>
        <w:kinsoku/>
        <w:overflowPunct/>
        <w:topLinePunct w:val="0"/>
        <w:autoSpaceDE w:val="0"/>
        <w:autoSpaceDN/>
        <w:bidi w:val="0"/>
        <w:snapToGrid w:val="0"/>
        <w:spacing w:line="60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附</w:t>
      </w:r>
      <w:r>
        <w:rPr>
          <w:rFonts w:hint="default" w:ascii="Times New Roman" w:hAnsi="Times New Roman" w:eastAsia="仿宋" w:cs="Times New Roman"/>
          <w:sz w:val="28"/>
          <w:szCs w:val="28"/>
          <w:highlight w:val="none"/>
          <w:lang w:val="en-US" w:eastAsia="zh-CN"/>
        </w:rPr>
        <w:t>件</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1</w:t>
      </w:r>
      <w:r>
        <w:rPr>
          <w:rFonts w:hint="eastAsia"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农业“四情”监测系统</w:t>
      </w:r>
      <w:r>
        <w:rPr>
          <w:rFonts w:hint="default" w:ascii="Times New Roman" w:hAnsi="Times New Roman" w:eastAsia="仿宋" w:cs="Times New Roman"/>
          <w:sz w:val="28"/>
          <w:szCs w:val="28"/>
          <w:highlight w:val="none"/>
          <w:lang w:val="en-US" w:eastAsia="zh-CN"/>
        </w:rPr>
        <w:t>技术参数</w:t>
      </w:r>
    </w:p>
    <w:p w14:paraId="14EF43B5">
      <w:pPr>
        <w:kinsoku/>
        <w:overflowPunct/>
        <w:topLinePunct w:val="0"/>
        <w:autoSpaceDE w:val="0"/>
        <w:autoSpaceDN/>
        <w:bidi w:val="0"/>
        <w:snapToGrid w:val="0"/>
        <w:spacing w:line="600" w:lineRule="exact"/>
        <w:ind w:firstLine="840" w:firstLineChars="300"/>
        <w:jc w:val="left"/>
        <w:rPr>
          <w:rFonts w:hint="default" w:ascii="Times New Roman" w:hAnsi="Times New Roman" w:cs="Times New Roman"/>
          <w:szCs w:val="21"/>
          <w:highlight w:val="none"/>
        </w:rPr>
      </w:pPr>
      <w:r>
        <w:rPr>
          <w:rFonts w:hint="default" w:ascii="Times New Roman" w:hAnsi="Times New Roman" w:eastAsia="仿宋" w:cs="Times New Roman"/>
          <w:sz w:val="28"/>
          <w:szCs w:val="28"/>
          <w:highlight w:val="none"/>
          <w:lang w:val="en-US" w:eastAsia="zh-CN"/>
        </w:rPr>
        <w:t>2</w:t>
      </w:r>
      <w:r>
        <w:rPr>
          <w:rFonts w:hint="eastAsia" w:eastAsia="仿宋" w:cs="Times New Roman"/>
          <w:sz w:val="28"/>
          <w:szCs w:val="28"/>
          <w:highlight w:val="none"/>
          <w:lang w:eastAsia="zh-CN"/>
        </w:rPr>
        <w:t>.</w:t>
      </w:r>
      <w:r>
        <w:rPr>
          <w:rFonts w:hint="default" w:ascii="Times New Roman" w:hAnsi="Times New Roman" w:eastAsia="仿宋" w:cs="Times New Roman"/>
          <w:sz w:val="28"/>
          <w:szCs w:val="28"/>
          <w:highlight w:val="none"/>
        </w:rPr>
        <w:t>响应文件格式</w:t>
      </w:r>
    </w:p>
    <w:p w14:paraId="01ED4FC0">
      <w:pPr>
        <w:widowControl/>
        <w:kinsoku/>
        <w:overflowPunct/>
        <w:topLinePunct w:val="0"/>
        <w:autoSpaceDN/>
        <w:bidi w:val="0"/>
        <w:spacing w:line="600" w:lineRule="exact"/>
        <w:jc w:val="left"/>
        <w:rPr>
          <w:rFonts w:hint="default" w:ascii="Times New Roman" w:hAnsi="Times New Roman" w:eastAsia="仿宋" w:cs="Times New Roman"/>
          <w:sz w:val="28"/>
          <w:szCs w:val="28"/>
          <w:highlight w:val="none"/>
        </w:rPr>
      </w:pPr>
    </w:p>
    <w:p w14:paraId="32E7799C">
      <w:pPr>
        <w:pStyle w:val="8"/>
        <w:kinsoku/>
        <w:overflowPunct/>
        <w:topLinePunct w:val="0"/>
        <w:autoSpaceDN/>
        <w:bidi w:val="0"/>
        <w:spacing w:line="600" w:lineRule="exact"/>
        <w:rPr>
          <w:rFonts w:hint="default" w:ascii="Times New Roman" w:hAnsi="Times New Roman" w:eastAsia="仿宋" w:cs="Times New Roman"/>
          <w:sz w:val="28"/>
          <w:szCs w:val="28"/>
          <w:highlight w:val="none"/>
        </w:rPr>
      </w:pPr>
    </w:p>
    <w:p w14:paraId="71119244">
      <w:pPr>
        <w:kinsoku/>
        <w:overflowPunct/>
        <w:topLinePunct w:val="0"/>
        <w:autoSpaceDN/>
        <w:bidi w:val="0"/>
        <w:spacing w:line="600" w:lineRule="exact"/>
        <w:rPr>
          <w:rFonts w:hint="default" w:ascii="Times New Roman" w:hAnsi="Times New Roman" w:eastAsia="仿宋" w:cs="Times New Roman"/>
          <w:sz w:val="28"/>
          <w:szCs w:val="28"/>
          <w:highlight w:val="none"/>
        </w:rPr>
      </w:pPr>
    </w:p>
    <w:p w14:paraId="1981EB08">
      <w:pPr>
        <w:pStyle w:val="2"/>
        <w:kinsoku/>
        <w:overflowPunct/>
        <w:topLinePunct w:val="0"/>
        <w:autoSpaceDN/>
        <w:bidi w:val="0"/>
        <w:spacing w:line="600" w:lineRule="exact"/>
        <w:rPr>
          <w:rFonts w:hint="default" w:ascii="Times New Roman" w:hAnsi="Times New Roman" w:eastAsia="仿宋" w:cs="Times New Roman"/>
          <w:sz w:val="28"/>
          <w:szCs w:val="28"/>
          <w:highlight w:val="none"/>
        </w:rPr>
      </w:pPr>
    </w:p>
    <w:p w14:paraId="0DD6AE6D">
      <w:pPr>
        <w:pStyle w:val="2"/>
        <w:kinsoku/>
        <w:overflowPunct/>
        <w:topLinePunct w:val="0"/>
        <w:autoSpaceDN/>
        <w:bidi w:val="0"/>
        <w:spacing w:line="600" w:lineRule="exact"/>
        <w:rPr>
          <w:rFonts w:hint="default" w:ascii="Times New Roman" w:hAnsi="Times New Roman" w:eastAsia="仿宋" w:cs="Times New Roman"/>
          <w:sz w:val="28"/>
          <w:szCs w:val="28"/>
          <w:highlight w:val="none"/>
        </w:rPr>
      </w:pPr>
    </w:p>
    <w:p w14:paraId="624420D0">
      <w:pPr>
        <w:pStyle w:val="2"/>
        <w:kinsoku/>
        <w:overflowPunct/>
        <w:topLinePunct w:val="0"/>
        <w:autoSpaceDN/>
        <w:bidi w:val="0"/>
        <w:spacing w:line="600" w:lineRule="exact"/>
        <w:rPr>
          <w:rFonts w:hint="default" w:ascii="Times New Roman" w:hAnsi="Times New Roman" w:eastAsia="仿宋" w:cs="Times New Roman"/>
          <w:sz w:val="28"/>
          <w:szCs w:val="28"/>
          <w:highlight w:val="none"/>
        </w:rPr>
      </w:pPr>
    </w:p>
    <w:p w14:paraId="6D276BDF">
      <w:pPr>
        <w:pStyle w:val="2"/>
        <w:kinsoku/>
        <w:overflowPunct/>
        <w:topLinePunct w:val="0"/>
        <w:autoSpaceDN/>
        <w:bidi w:val="0"/>
        <w:spacing w:line="600" w:lineRule="exact"/>
        <w:rPr>
          <w:rFonts w:hint="default" w:ascii="Times New Roman" w:hAnsi="Times New Roman" w:eastAsia="仿宋" w:cs="Times New Roman"/>
          <w:sz w:val="28"/>
          <w:szCs w:val="28"/>
          <w:highlight w:val="none"/>
        </w:rPr>
      </w:pPr>
    </w:p>
    <w:p w14:paraId="14F6AF41">
      <w:pPr>
        <w:tabs>
          <w:tab w:val="left" w:pos="1763"/>
        </w:tabs>
        <w:kinsoku/>
        <w:overflowPunct/>
        <w:topLinePunct w:val="0"/>
        <w:autoSpaceDN/>
        <w:bidi w:val="0"/>
        <w:spacing w:line="600" w:lineRule="exact"/>
        <w:ind w:firstLine="0" w:firstLineChars="0"/>
        <w:jc w:val="center"/>
        <w:rPr>
          <w:rFonts w:hint="default" w:ascii="Times New Roman" w:hAnsi="Times New Roman" w:eastAsia="宋体" w:cs="Times New Roman"/>
          <w:sz w:val="28"/>
          <w:szCs w:val="32"/>
          <w:lang w:val="en-US" w:eastAsia="zh-CN"/>
        </w:rPr>
      </w:pPr>
      <w:r>
        <w:rPr>
          <w:rFonts w:hint="default" w:ascii="Times New Roman" w:hAnsi="Times New Roman" w:cs="Times New Roman"/>
          <w:snapToGrid w:val="0"/>
          <w:kern w:val="0"/>
          <w:sz w:val="28"/>
          <w:szCs w:val="32"/>
        </w:rPr>
        <w:t>农业“四情”监测系统</w:t>
      </w:r>
      <w:r>
        <w:rPr>
          <w:rFonts w:hint="default" w:ascii="Times New Roman" w:hAnsi="Times New Roman" w:cs="Times New Roman"/>
          <w:sz w:val="28"/>
          <w:szCs w:val="32"/>
          <w:lang w:val="en-US" w:eastAsia="zh-CN"/>
        </w:rPr>
        <w:t xml:space="preserve">技术参数 </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6"/>
        <w:gridCol w:w="4923"/>
        <w:gridCol w:w="1278"/>
        <w:gridCol w:w="1316"/>
      </w:tblGrid>
      <w:tr w14:paraId="2E792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566" w:type="pct"/>
            <w:shd w:val="clear" w:color="000000" w:fill="FFFFFF"/>
            <w:noWrap/>
            <w:vAlign w:val="center"/>
          </w:tcPr>
          <w:p w14:paraId="5A9864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设备名称</w:t>
            </w:r>
          </w:p>
        </w:tc>
        <w:tc>
          <w:tcPr>
            <w:tcW w:w="3602" w:type="pct"/>
            <w:shd w:val="clear" w:color="000000" w:fill="FFFFFF"/>
            <w:noWrap/>
            <w:vAlign w:val="center"/>
          </w:tcPr>
          <w:p w14:paraId="46DC07C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技术参数</w:t>
            </w:r>
          </w:p>
        </w:tc>
        <w:tc>
          <w:tcPr>
            <w:tcW w:w="562" w:type="pct"/>
            <w:shd w:val="clear" w:color="000000" w:fill="FFFFFF"/>
            <w:noWrap w:val="0"/>
            <w:vAlign w:val="center"/>
          </w:tcPr>
          <w:p w14:paraId="1CD6F6C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品牌名称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设备型号</w:t>
            </w:r>
          </w:p>
        </w:tc>
        <w:tc>
          <w:tcPr>
            <w:tcW w:w="271" w:type="pct"/>
            <w:shd w:val="clear" w:color="000000" w:fill="FFFFFF"/>
            <w:noWrap/>
            <w:vAlign w:val="center"/>
          </w:tcPr>
          <w:p w14:paraId="18813C9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数量（套）</w:t>
            </w:r>
          </w:p>
        </w:tc>
      </w:tr>
      <w:tr w14:paraId="55B16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restart"/>
            <w:shd w:val="clear" w:color="000000" w:fill="FFFFFF"/>
            <w:noWrap/>
            <w:vAlign w:val="center"/>
          </w:tcPr>
          <w:p w14:paraId="25B90F7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农业气象站</w:t>
            </w:r>
          </w:p>
        </w:tc>
        <w:tc>
          <w:tcPr>
            <w:tcW w:w="3614" w:type="pct"/>
            <w:vMerge w:val="restart"/>
            <w:shd w:val="clear" w:color="000000" w:fill="FFFFFF"/>
            <w:noWrap w:val="0"/>
            <w:vAlign w:val="top"/>
          </w:tcPr>
          <w:p w14:paraId="1B93255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产品特点</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1、低功耗数采仪：静态功耗小于50uA。</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2、标配GPRS联网、支持扩展蓝牙、有线传输，可选配 LORA/4G无线传输。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3、7寸液晶触屏或LED屏 版本：4.4.2、四核Cortex-A7，512M/4G。</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4、支持modbus485传感器扩展。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5、太阳能充电管理MPPT自动功率点跟踪。</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6、三米碳钢塔台，四面横臂固定法兰，可选配避雷针。</w:t>
            </w:r>
          </w:p>
          <w:p w14:paraId="3A5072E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超限后可PC端、手机端报警。</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8、ABS材质防护箱，耐腐蚀、抗氧化，防水等级IP66。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1、采集器供电接口：GX-12-3P插头，输入电压5V，带RS232输出Json数据格式，采集器供电：DC5V±0.5V峰值电流1A。</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2、传感器modbus、485接口：GX-12-4P插头，输出供电电压12V/1A，设备配置接口：GX-12-4P插头，输入电压5V。</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3、太阳能供电、配置铅酸电池，可选配30W 20AH/50W 20AH/100W 100AH.充电控制器：150W，MPPT自动功率点跟踪，效率提高20。</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4、数据上传间隔：1分钟-1000分钟可。</w:t>
            </w:r>
          </w:p>
          <w:p w14:paraId="2B2E9A0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屏幕尺寸：1024*600 RGB LCD。</w:t>
            </w:r>
          </w:p>
          <w:p w14:paraId="222FCA1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传感器技术参数。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w:t>
            </w:r>
            <w:r>
              <w:rPr>
                <w:rFonts w:hint="eastAsia" w:eastAsia="方正仿宋_GBK" w:cs="Times New Roman"/>
                <w:sz w:val="22"/>
                <w:szCs w:val="22"/>
                <w:highlight w:val="none"/>
                <w:lang w:val="en-US" w:eastAsia="zh-CN"/>
              </w:rPr>
              <w:t>账号</w:t>
            </w:r>
            <w:r>
              <w:rPr>
                <w:rFonts w:hint="default" w:ascii="Times New Roman" w:hAnsi="Times New Roman" w:eastAsia="方正仿宋_GBK" w:cs="Times New Roman"/>
                <w:sz w:val="22"/>
                <w:szCs w:val="22"/>
                <w:highlight w:val="none"/>
                <w:lang w:val="en-US" w:eastAsia="zh-CN"/>
              </w:rPr>
              <w:t>、多设备登录。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p>
          <w:p w14:paraId="0E84606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p w14:paraId="1DE78C8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restart"/>
            <w:shd w:val="clear" w:color="000000" w:fill="FFFFFF"/>
            <w:noWrap w:val="0"/>
            <w:vAlign w:val="center"/>
          </w:tcPr>
          <w:p w14:paraId="3E14B33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br w:type="textWrapping"/>
            </w:r>
            <w:r>
              <w:rPr>
                <w:rFonts w:hint="eastAsia"/>
                <w:b/>
                <w:bCs/>
                <w:kern w:val="0"/>
                <w:sz w:val="18"/>
                <w:szCs w:val="18"/>
                <w:lang w:val="en-US" w:eastAsia="zh-CN"/>
              </w:rPr>
              <w:t>FT-NQ10T</w:t>
            </w:r>
          </w:p>
        </w:tc>
        <w:tc>
          <w:tcPr>
            <w:tcW w:w="297" w:type="pct"/>
            <w:vMerge w:val="restart"/>
            <w:noWrap/>
            <w:vAlign w:val="center"/>
          </w:tcPr>
          <w:p w14:paraId="7F6B6AC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00B12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31B8BB9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4B321AE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48F5FEE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2294458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A853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044C4EF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01EC2C3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4C0C5FA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2943FA9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1769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6F087DD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655C93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2D6236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652C2F6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7897C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62F5480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73AC886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1369918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2A8116E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6F41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40D096B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55B26ED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7E4551B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0E49506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A78E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2EBA5E3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5254419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1FF49DE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19CED7B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19DC7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31F04D1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565E590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09B51A8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67B4449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725F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6B5727A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0CFFB8B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2CF6428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688761C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10283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7A8D588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08C5F16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0309113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74889DF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5BB3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64E6515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6CF89D9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5D1879B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7467CBE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DD63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6722448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178032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4FD97325">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6E71CDC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32A73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2E4D5AC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5D33ED5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146301A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7805AFE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9E1F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78" w:type="pct"/>
            <w:vMerge w:val="continue"/>
            <w:noWrap w:val="0"/>
            <w:vAlign w:val="center"/>
          </w:tcPr>
          <w:p w14:paraId="132E249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14" w:type="pct"/>
            <w:vMerge w:val="continue"/>
            <w:noWrap w:val="0"/>
            <w:vAlign w:val="center"/>
          </w:tcPr>
          <w:p w14:paraId="24BA954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10" w:type="pct"/>
            <w:vMerge w:val="continue"/>
            <w:noWrap w:val="0"/>
            <w:vAlign w:val="center"/>
          </w:tcPr>
          <w:p w14:paraId="6545C44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97" w:type="pct"/>
            <w:vMerge w:val="continue"/>
            <w:noWrap w:val="0"/>
            <w:vAlign w:val="center"/>
          </w:tcPr>
          <w:p w14:paraId="11D1ACF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71666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1" w:type="pct"/>
            <w:vMerge w:val="restart"/>
            <w:shd w:val="clear" w:color="000000" w:fill="FFFFFF"/>
            <w:noWrap/>
            <w:vAlign w:val="center"/>
          </w:tcPr>
          <w:p w14:paraId="1E70833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虫情测报灯</w:t>
            </w:r>
          </w:p>
        </w:tc>
        <w:tc>
          <w:tcPr>
            <w:tcW w:w="3598" w:type="pct"/>
            <w:vMerge w:val="restart"/>
            <w:shd w:val="clear" w:color="000000" w:fill="FFFFFF"/>
            <w:noWrap w:val="0"/>
            <w:vAlign w:val="top"/>
          </w:tcPr>
          <w:p w14:paraId="59E6AB7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1、启动最大功率：≤200W；稳定工作功率：≤60W；待机功率≤5W。</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2、整机尺寸：557mm*567mm*1634mm。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3、通信方式：4G标配，网口（选配）。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4、工作环境：0~70℃，0~95%（相对湿度）、无凝结。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5、诱虫光源：20W黑光灯管（主波长365nm）；灯管启动时间≤5S。</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6、远红外虫体处理仓温度：工作15分钟后温度可达85℃±5℃。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7、绝缘电阻≥2.5MΩ（漏电保护）。</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8、摄像头像素：500W，可清晰分辨每一个虫体。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功能说明</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硬件工作流程：飞虫受诱虫光源吸引，进入百叶窗，撞向撞击版(高透玻璃材质，完全符合国标)，撞击后掉入杀虫仓，杀虫仓高温杀死虫子后，杀虫挡板翻转，虫子尸体掉进烘干仓进行高温烘干，烘干完成后，烘干挡板翻转，转运烘干后的飞虫尸体，使之掉在震动板上，震动板启动，使之转运到传送带上，传送到将飞虫尸体拍照后，完成-系列动作。</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自动工作模式设置：在设定的工作时间段内，光照小于设定限制，且无雨雪情况下自动工作，其余时间不工作。此模式下可设置启动工作时间，整机工作时长，拍照间隔，诱虫灯开启时长，雨雪延后时长，光照度下限值等参数，可通过软件直接下发至设备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手动工作模式设置：可手动开关诱虫灯、虫雨挡板、杀虫挡板、烘干仓挡板、移虫装置、震动装置、拍照补光灯、手动拍照，可实时关闭杀虫及烘干装置。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自动虫水分离：雨雪天气自动识别停止工作，设备配置专门雨雪排出通道。</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光控技术：晚上自动开机检测，白天自动关灯待机，夜间工作状态下，不受瞬间强光改变工作状态。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上下两层远红外虫体处理仓，致死率不低于98%，虫体的完成率不小于95%</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支持与服务器自动校时。</w:t>
            </w:r>
          </w:p>
        </w:tc>
        <w:tc>
          <w:tcPr>
            <w:tcW w:w="562" w:type="pct"/>
            <w:vMerge w:val="restart"/>
            <w:shd w:val="clear" w:color="000000" w:fill="FFFFFF"/>
            <w:noWrap w:val="0"/>
            <w:vAlign w:val="center"/>
          </w:tcPr>
          <w:p w14:paraId="5FBE4C6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br w:type="textWrapping"/>
            </w:r>
            <w:r>
              <w:rPr>
                <w:rFonts w:hint="eastAsia"/>
                <w:b/>
                <w:bCs/>
                <w:kern w:val="0"/>
                <w:sz w:val="18"/>
                <w:szCs w:val="18"/>
                <w:lang w:val="en-US" w:eastAsia="zh-CN"/>
              </w:rPr>
              <w:t>FT-CQ2-T</w:t>
            </w:r>
          </w:p>
        </w:tc>
        <w:tc>
          <w:tcPr>
            <w:tcW w:w="280" w:type="pct"/>
            <w:vMerge w:val="restart"/>
            <w:shd w:val="clear" w:color="000000" w:fill="FFFFFF"/>
            <w:noWrap/>
            <w:vAlign w:val="center"/>
          </w:tcPr>
          <w:p w14:paraId="1A4D212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2EF74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01B1F70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2746F1C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15BA19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15C8C8CA">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5716A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43BB5E6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09FF846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1D6FC98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3569258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6E2A3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2524C63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256BD57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F7A916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43E130B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E8C6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26FA62A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3234D10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2F4F9F3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41479CB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24446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2EAEF0F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23D30E0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42FF852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3A4E0FD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4BE3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16EB5D8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6F062691">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31AB3AD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363339A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p>
        </w:tc>
      </w:tr>
      <w:tr w14:paraId="06FE9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restart"/>
            <w:shd w:val="clear" w:color="000000" w:fill="FFFFFF"/>
            <w:noWrap w:val="0"/>
            <w:vAlign w:val="center"/>
          </w:tcPr>
          <w:p w14:paraId="05F93D0A">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苗情监控站</w:t>
            </w:r>
          </w:p>
        </w:tc>
        <w:tc>
          <w:tcPr>
            <w:tcW w:w="3602" w:type="pct"/>
            <w:vMerge w:val="restart"/>
            <w:shd w:val="clear" w:color="000000" w:fill="FFFFFF"/>
            <w:noWrap w:val="0"/>
            <w:vAlign w:val="top"/>
          </w:tcPr>
          <w:p w14:paraId="29AA3EC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系统组成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 xml:space="preserve">   该系统由三米碳钢支架、HK2海康摄像头、太阳能供电系统（含防护箱）、云平台组成。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1、支持区域入侵侦测，越界侦测，进入区域侦测和离开区域侦等智能侦测。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2、采用高效补光阵列，低功耗，红外补光100 m。</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3、内置加热玻璃，有效除雾。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4、支持超低照度，0.005 Lux F1.6(彩色)，0.001 Lux F1.6(黑白)，0 Lux wi th IR。</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5、支持23倍光学变倍，16倍数字变倍。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6、支持三码流技术，每路码流可独立配置分辨率及帧率。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7、支持3D数字降噪，支持120 dB宽动态。</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8、支持定时抓图与事件抓图功能。</w:t>
            </w:r>
          </w:p>
          <w:p w14:paraId="37D9AF9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9、支持定时任务，一键守望，一键巡航功能。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10、支持海康SDK，开放型网络视频接口，ISAPI，GB/T28181，ISUP，萤石。</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11、最大支持256 GB Mi croSD卡存储。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12、抗干扰能力强，适用于严酷的电磁环境，符合GB/T17626.2/3/4/5/6四级标准，IP66。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w:t>
            </w:r>
            <w:r>
              <w:rPr>
                <w:rFonts w:hint="eastAsia" w:eastAsia="方正仿宋_GBK" w:cs="Times New Roman"/>
                <w:sz w:val="22"/>
                <w:szCs w:val="22"/>
                <w:highlight w:val="none"/>
                <w:lang w:val="en-US" w:eastAsia="zh-CN"/>
              </w:rPr>
              <w:t>账号</w:t>
            </w:r>
            <w:r>
              <w:rPr>
                <w:rFonts w:hint="default" w:ascii="Times New Roman" w:hAnsi="Times New Roman" w:eastAsia="方正仿宋_GBK" w:cs="Times New Roman"/>
                <w:sz w:val="22"/>
                <w:szCs w:val="22"/>
                <w:highlight w:val="none"/>
                <w:lang w:val="en-US" w:eastAsia="zh-CN"/>
              </w:rPr>
              <w:t>、多设备登录。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tc>
        <w:tc>
          <w:tcPr>
            <w:tcW w:w="562" w:type="pct"/>
            <w:vMerge w:val="restart"/>
            <w:shd w:val="clear" w:color="000000" w:fill="FFFFFF"/>
            <w:noWrap w:val="0"/>
            <w:vAlign w:val="center"/>
          </w:tcPr>
          <w:p w14:paraId="328EF1A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br w:type="textWrapping"/>
            </w:r>
            <w:r>
              <w:rPr>
                <w:rFonts w:hint="eastAsia"/>
                <w:b/>
                <w:bCs/>
                <w:kern w:val="0"/>
                <w:sz w:val="18"/>
                <w:szCs w:val="18"/>
                <w:lang w:val="en-US" w:eastAsia="zh-CN"/>
              </w:rPr>
              <w:t>FT-MQ1T</w:t>
            </w:r>
          </w:p>
        </w:tc>
        <w:tc>
          <w:tcPr>
            <w:tcW w:w="271" w:type="pct"/>
            <w:vMerge w:val="restart"/>
            <w:shd w:val="clear" w:color="000000" w:fill="FFFFFF"/>
            <w:noWrap/>
            <w:vAlign w:val="center"/>
          </w:tcPr>
          <w:p w14:paraId="54E9576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r w14:paraId="08741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7F55465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2F6DED4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2703B940">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355D8CE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6D226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7C06CA0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4D7CB0A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7942BB0F">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3A34276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3FC49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4571737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35289D8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0C32242">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03074CC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1955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4E4B32A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0675389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0F8589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14D4C23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7F2F9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4DCA02D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16B2E06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3D628C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1A54B7DB">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7CE72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6917186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54321B9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7200BFE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487D4C0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2C488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trPr>
        <w:tc>
          <w:tcPr>
            <w:tcW w:w="566" w:type="pct"/>
            <w:vMerge w:val="continue"/>
            <w:noWrap w:val="0"/>
            <w:vAlign w:val="center"/>
          </w:tcPr>
          <w:p w14:paraId="043590F4">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3602" w:type="pct"/>
            <w:vMerge w:val="continue"/>
            <w:noWrap w:val="0"/>
            <w:vAlign w:val="center"/>
          </w:tcPr>
          <w:p w14:paraId="757710DD">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562" w:type="pct"/>
            <w:vMerge w:val="continue"/>
            <w:noWrap w:val="0"/>
            <w:vAlign w:val="center"/>
          </w:tcPr>
          <w:p w14:paraId="026D3718">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c>
          <w:tcPr>
            <w:tcW w:w="271" w:type="pct"/>
            <w:vMerge w:val="continue"/>
            <w:noWrap w:val="0"/>
            <w:vAlign w:val="center"/>
          </w:tcPr>
          <w:p w14:paraId="53C5C7C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p>
        </w:tc>
      </w:tr>
      <w:tr w14:paraId="4FDDD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4" w:hRule="atLeast"/>
        </w:trPr>
        <w:tc>
          <w:tcPr>
            <w:tcW w:w="566" w:type="pct"/>
            <w:shd w:val="clear" w:color="000000" w:fill="FFFFFF"/>
            <w:noWrap w:val="0"/>
            <w:vAlign w:val="center"/>
          </w:tcPr>
          <w:p w14:paraId="67C73C1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土壤墒情监测站</w:t>
            </w:r>
          </w:p>
        </w:tc>
        <w:tc>
          <w:tcPr>
            <w:tcW w:w="3602" w:type="pct"/>
            <w:shd w:val="clear" w:color="000000" w:fill="FFFFFF"/>
            <w:noWrap w:val="0"/>
            <w:vAlign w:val="top"/>
          </w:tcPr>
          <w:p w14:paraId="45107043">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产品特点</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1、四层土壤温湿度传感器。</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2、太阳能板顶盖镶嵌式设计，提高了光电转化效率，增加了抗风等级。</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3、低温7寸安卓屏，版本：4.4.2、四核Cortex™-A7，512M/4G。</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4、充电控制器：MPPT自动功率点跟踪，效率提高20%。</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5、短信报警，超限后向指定的手机上发送短信。</w:t>
            </w:r>
          </w:p>
          <w:p w14:paraId="4F6229B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6、土壤水分温度一体集成，不锈钢制作钢针，可经受长期点解，更耐腐蚀。</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7、ABS材质防护箱，耐腐蚀、抗氧化，防水等级IP66。</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技术参数</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1、土壤湿度：测量范围：0-100%；精度：±3%，探针长度：5.5cm，探针直径：3mm，4层。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2、土壤温度：测温范围 －40+125℃； 测量精度±0.5℃；分 辨 率：0.1℃4层。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3、土壤电导率：测量范围 ：0~20000us/cm；测量精度：±5%；分辨率：±5%层。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4、土壤PH：测量范围：0-14 分辨率：0.1  测量精度：±0.2%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5、土壤氮磷钾：测量范围： 0~1999mg/kg ；分辨率：1 mg/kg ；测量精度： ±2% 4层。</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 数据存储：不少于50万条。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7、布设时间：1人，不大于30分钟完成布设。</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上位机软件介绍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1、PC单机版数据接收、存储、查看、分析软件。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2、支持串口数据接收、处理、展示。</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3、支持json字符串、modbus485等通信方式。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4、可自设置存储时间，modbus485采集模式下可自设置采集时间。</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5、支持自助增加、删除、修改监测参数的协议、名称、图标等。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7、支持外置运行javascript脚本。</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安卓APP介绍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1、安卓单机版数据接收、存储、查看、分析软件。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2、支持蓝牙数据接收。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3、手机休眠后软件后台接收、处理。</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4、json数据自动添加设备，modbus设备支持扫码添加设备。</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5、支持历史数据查看、分析、导出表格，支持曲线展示、单数据点查看。</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7、支持外置运行javascript脚本。</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云平台介绍</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1、CS架构软件平台，支持手机、PC浏览器直接观测、无需额外安装软件。</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2、支持多</w:t>
            </w:r>
            <w:r>
              <w:rPr>
                <w:rFonts w:hint="eastAsia" w:eastAsia="方正仿宋_GBK" w:cs="Times New Roman"/>
                <w:sz w:val="22"/>
                <w:szCs w:val="22"/>
                <w:highlight w:val="none"/>
                <w:lang w:val="en-US" w:eastAsia="zh-CN"/>
              </w:rPr>
              <w:t>账号</w:t>
            </w:r>
            <w:r>
              <w:rPr>
                <w:rFonts w:hint="default" w:ascii="Times New Roman" w:hAnsi="Times New Roman" w:eastAsia="方正仿宋_GBK" w:cs="Times New Roman"/>
                <w:sz w:val="22"/>
                <w:szCs w:val="22"/>
                <w:highlight w:val="none"/>
                <w:lang w:val="en-US" w:eastAsia="zh-CN"/>
              </w:rPr>
              <w:t>、多设备登录。</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3、支持实时数据展示与历史数据展示仪表板。</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4、云服务器、云数据存储，稳定可靠，易于扩展，负载均衡。</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5、支持短信报警及阈值设置。</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6、支持地图显示、查看设备信息。</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7、支持数据曲线分析。</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8、支持数据导出表格形式。</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9、支持数据转发，HJ-212协议，TCP转发，http协议等。</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10、支持数据后处理功能。</w:t>
            </w:r>
            <w:r>
              <w:rPr>
                <w:rFonts w:hint="default" w:ascii="Times New Roman" w:hAnsi="Times New Roman" w:eastAsia="方正仿宋_GBK" w:cs="Times New Roman"/>
                <w:sz w:val="22"/>
                <w:szCs w:val="22"/>
                <w:highlight w:val="none"/>
                <w:lang w:val="en-US" w:eastAsia="zh-CN"/>
              </w:rPr>
              <w:br w:type="textWrapping"/>
            </w:r>
            <w:r>
              <w:rPr>
                <w:rFonts w:hint="default" w:ascii="Times New Roman" w:hAnsi="Times New Roman" w:eastAsia="方正仿宋_GBK" w:cs="Times New Roman"/>
                <w:sz w:val="22"/>
                <w:szCs w:val="22"/>
                <w:highlight w:val="none"/>
                <w:lang w:val="en-US" w:eastAsia="zh-CN"/>
              </w:rPr>
              <w:t>11、支持外置运行javascript脚本。</w:t>
            </w:r>
          </w:p>
        </w:tc>
        <w:tc>
          <w:tcPr>
            <w:tcW w:w="562" w:type="pct"/>
            <w:shd w:val="clear" w:color="000000" w:fill="FFFFFF"/>
            <w:noWrap/>
            <w:vAlign w:val="center"/>
          </w:tcPr>
          <w:p w14:paraId="4280FA7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ascii="Helvetica" w:hAnsi="Helvetica" w:eastAsia="Helvetica" w:cs="Helvetica"/>
                <w:i w:val="0"/>
                <w:iCs w:val="0"/>
                <w:caps w:val="0"/>
                <w:color w:val="000000"/>
                <w:spacing w:val="0"/>
                <w:sz w:val="21"/>
                <w:szCs w:val="21"/>
              </w:rPr>
              <w:t>FT-TS200</w:t>
            </w:r>
            <w:r>
              <w:rPr>
                <w:rFonts w:hint="eastAsia" w:ascii="Helvetica" w:hAnsi="Helvetica" w:eastAsia="宋体" w:cs="Helvetica"/>
                <w:i w:val="0"/>
                <w:iCs w:val="0"/>
                <w:caps w:val="0"/>
                <w:color w:val="000000"/>
                <w:spacing w:val="0"/>
                <w:sz w:val="21"/>
                <w:szCs w:val="21"/>
                <w:lang w:val="en-US" w:eastAsia="zh-CN"/>
              </w:rPr>
              <w:t>T</w:t>
            </w:r>
          </w:p>
        </w:tc>
        <w:tc>
          <w:tcPr>
            <w:tcW w:w="271" w:type="pct"/>
            <w:shd w:val="clear" w:color="000000" w:fill="FFFFFF"/>
            <w:noWrap w:val="0"/>
            <w:vAlign w:val="center"/>
          </w:tcPr>
          <w:p w14:paraId="29D9CC4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r>
    </w:tbl>
    <w:p w14:paraId="518B9A6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sz w:val="22"/>
          <w:szCs w:val="22"/>
          <w:highlight w:val="none"/>
          <w:lang w:val="en-US" w:eastAsia="zh-CN"/>
        </w:rPr>
        <w:sectPr>
          <w:pgSz w:w="11906" w:h="16838"/>
          <w:pgMar w:top="1814" w:right="1588" w:bottom="1814" w:left="1701" w:header="737" w:footer="737" w:gutter="0"/>
          <w:cols w:space="720" w:num="1"/>
          <w:docGrid w:type="lines" w:linePitch="312" w:charSpace="0"/>
        </w:sectPr>
      </w:pPr>
    </w:p>
    <w:p w14:paraId="590E0B71">
      <w:pPr>
        <w:pStyle w:val="4"/>
        <w:kinsoku/>
        <w:overflowPunct/>
        <w:topLinePunct w:val="0"/>
        <w:autoSpaceDN/>
        <w:bidi w:val="0"/>
        <w:spacing w:beforeLines="0" w:afterLines="0" w:line="600" w:lineRule="exact"/>
        <w:rPr>
          <w:rFonts w:hint="default" w:ascii="Times New Roman" w:hAnsi="Times New Roman" w:eastAsia="方正黑体_GBK" w:cs="Times New Roman"/>
          <w:b/>
          <w:bCs/>
          <w:highlight w:val="none"/>
        </w:rPr>
      </w:pPr>
      <w:r>
        <w:rPr>
          <w:rFonts w:hint="default" w:ascii="Times New Roman" w:hAnsi="Times New Roman" w:eastAsia="方正黑体_GBK" w:cs="Times New Roman"/>
          <w:b/>
          <w:bCs/>
          <w:highlight w:val="none"/>
        </w:rPr>
        <w:t xml:space="preserve"> 响应文件格式</w:t>
      </w:r>
    </w:p>
    <w:p w14:paraId="4F03D1E6">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01F7971">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491BB067">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37E8D1BB">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1BB73E5B">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113C426F">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（二）基本资格条件承诺函（格式）</w:t>
      </w:r>
    </w:p>
    <w:p w14:paraId="02F64C69">
      <w:pPr>
        <w:kinsoku/>
        <w:overflowPunct/>
        <w:topLinePunct w:val="0"/>
        <w:autoSpaceDE w:val="0"/>
        <w:autoSpaceDN/>
        <w:bidi w:val="0"/>
        <w:adjustRightInd w:val="0"/>
        <w:snapToGrid w:val="0"/>
        <w:spacing w:line="600" w:lineRule="exact"/>
        <w:ind w:firstLine="548" w:firstLineChars="196"/>
        <w:rPr>
          <w:rFonts w:hint="default" w:ascii="Times New Roman" w:hAnsi="Times New Roman" w:eastAsia="方正黑体_GBK" w:cs="Times New Roman"/>
          <w:sz w:val="28"/>
          <w:szCs w:val="28"/>
          <w:highlight w:val="none"/>
          <w:lang w:val="en-US" w:eastAsia="zh-CN"/>
        </w:rPr>
      </w:pPr>
      <w:r>
        <w:rPr>
          <w:rFonts w:hint="default" w:ascii="Times New Roman" w:hAnsi="Times New Roman" w:eastAsia="方正黑体_GBK" w:cs="Times New Roman"/>
          <w:sz w:val="28"/>
          <w:szCs w:val="28"/>
          <w:highlight w:val="none"/>
          <w:lang w:val="en-US" w:eastAsia="zh-CN"/>
        </w:rPr>
        <w:t>五、合同（格式）</w:t>
      </w:r>
    </w:p>
    <w:p w14:paraId="64083E48">
      <w:pPr>
        <w:pStyle w:val="5"/>
        <w:pageBreakBefore/>
        <w:kinsoku/>
        <w:overflowPunct/>
        <w:topLinePunct w:val="0"/>
        <w:autoSpaceDN/>
        <w:bidi w:val="0"/>
        <w:spacing w:line="600" w:lineRule="exact"/>
        <w:ind w:firstLine="560" w:firstLineChars="200"/>
        <w:jc w:val="center"/>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一、报价书</w:t>
      </w:r>
    </w:p>
    <w:p w14:paraId="6C3A47ED">
      <w:pPr>
        <w:pStyle w:val="6"/>
        <w:kinsoku/>
        <w:overflowPunct/>
        <w:topLinePunct w:val="0"/>
        <w:autoSpaceDN/>
        <w:bidi w:val="0"/>
        <w:spacing w:line="600" w:lineRule="exact"/>
        <w:ind w:firstLine="140" w:firstLineChars="5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w:t>
      </w:r>
    </w:p>
    <w:p w14:paraId="38462E82">
      <w:pPr>
        <w:pStyle w:val="6"/>
        <w:kinsoku/>
        <w:overflowPunct/>
        <w:topLinePunct w:val="0"/>
        <w:autoSpaceDN/>
        <w:bidi w:val="0"/>
        <w:spacing w:line="600" w:lineRule="exact"/>
        <w:ind w:firstLine="140" w:firstLineChars="50"/>
        <w:rPr>
          <w:rFonts w:hint="default" w:ascii="Times New Roman" w:hAnsi="Times New Roman" w:eastAsia="方正仿宋_GBK" w:cs="Times New Roman"/>
          <w:sz w:val="28"/>
          <w:szCs w:val="28"/>
          <w:highlight w:val="none"/>
          <w:u w:val="single"/>
        </w:rPr>
      </w:pPr>
      <w:r>
        <w:rPr>
          <w:rFonts w:hint="default" w:ascii="Times New Roman" w:hAnsi="Times New Roman" w:eastAsia="方正仿宋_GBK" w:cs="Times New Roman"/>
          <w:sz w:val="28"/>
          <w:szCs w:val="28"/>
          <w:highlight w:val="none"/>
        </w:rPr>
        <w:t>致：</w:t>
      </w:r>
      <w:r>
        <w:rPr>
          <w:rFonts w:hint="default" w:ascii="Times New Roman" w:hAnsi="Times New Roman" w:eastAsia="方正仿宋_GBK" w:cs="Times New Roman"/>
          <w:sz w:val="28"/>
          <w:szCs w:val="28"/>
          <w:highlight w:val="none"/>
          <w:u w:val="single"/>
        </w:rPr>
        <w:t>重庆华地资环科技有限公司</w:t>
      </w:r>
    </w:p>
    <w:p w14:paraId="7B631256">
      <w:pPr>
        <w:pStyle w:val="6"/>
        <w:kinsoku/>
        <w:overflowPunct/>
        <w:topLinePunct w:val="0"/>
        <w:autoSpaceDE w:val="0"/>
        <w:autoSpaceDN/>
        <w:bidi w:val="0"/>
        <w:spacing w:line="600" w:lineRule="exac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我方收到</w:t>
      </w:r>
      <w:r>
        <w:rPr>
          <w:rFonts w:hint="default" w:ascii="Times New Roman" w:hAnsi="Times New Roman" w:eastAsia="方正仿宋_GBK" w:cs="Times New Roman"/>
          <w:i/>
          <w:iCs/>
          <w:sz w:val="28"/>
          <w:szCs w:val="28"/>
          <w:highlight w:val="none"/>
          <w:u w:val="single"/>
        </w:rPr>
        <w:t xml:space="preserve">                       </w:t>
      </w:r>
      <w:r>
        <w:rPr>
          <w:rFonts w:hint="default" w:ascii="Times New Roman" w:hAnsi="Times New Roman" w:eastAsia="方正仿宋_GBK" w:cs="Times New Roman"/>
          <w:sz w:val="28"/>
          <w:szCs w:val="28"/>
          <w:highlight w:val="none"/>
        </w:rPr>
        <w:t>（项目名称）的采购文件，经详细研究，决定参加该项目的采购活动。我方愿意按照采购文件中的一切要求，提供采购人所需辅材，报价为人民币大写：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元整；人民币小写：</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元，报价明细见下表：</w:t>
      </w:r>
    </w:p>
    <w:tbl>
      <w:tblPr>
        <w:tblStyle w:val="9"/>
        <w:tblW w:w="4994" w:type="pct"/>
        <w:tblInd w:w="113" w:type="dxa"/>
        <w:tblLayout w:type="fixed"/>
        <w:tblCellMar>
          <w:top w:w="0" w:type="dxa"/>
          <w:left w:w="108" w:type="dxa"/>
          <w:bottom w:w="0" w:type="dxa"/>
          <w:right w:w="108" w:type="dxa"/>
        </w:tblCellMar>
      </w:tblPr>
      <w:tblGrid>
        <w:gridCol w:w="445"/>
        <w:gridCol w:w="1252"/>
        <w:gridCol w:w="941"/>
        <w:gridCol w:w="784"/>
        <w:gridCol w:w="795"/>
        <w:gridCol w:w="750"/>
        <w:gridCol w:w="1080"/>
        <w:gridCol w:w="752"/>
        <w:gridCol w:w="960"/>
        <w:gridCol w:w="753"/>
      </w:tblGrid>
      <w:tr w14:paraId="74E34483">
        <w:trPr>
          <w:trHeight w:val="89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0A8E795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kern w:val="0"/>
                <w:highlight w:val="none"/>
              </w:rPr>
              <w:t>序号</w:t>
            </w:r>
          </w:p>
        </w:tc>
        <w:tc>
          <w:tcPr>
            <w:tcW w:w="735" w:type="pct"/>
            <w:tcBorders>
              <w:top w:val="single" w:color="000000" w:sz="4" w:space="0"/>
              <w:left w:val="nil"/>
              <w:bottom w:val="single" w:color="000000" w:sz="4" w:space="0"/>
              <w:right w:val="single" w:color="000000" w:sz="4" w:space="0"/>
            </w:tcBorders>
            <w:noWrap w:val="0"/>
            <w:vAlign w:val="center"/>
          </w:tcPr>
          <w:p w14:paraId="417D6BF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辅材类型</w:t>
            </w:r>
          </w:p>
        </w:tc>
        <w:tc>
          <w:tcPr>
            <w:tcW w:w="552" w:type="pct"/>
            <w:tcBorders>
              <w:top w:val="single" w:color="000000" w:sz="4" w:space="0"/>
              <w:left w:val="nil"/>
              <w:bottom w:val="single" w:color="000000" w:sz="4" w:space="0"/>
              <w:right w:val="single" w:color="auto" w:sz="4" w:space="0"/>
            </w:tcBorders>
            <w:noWrap w:val="0"/>
            <w:vAlign w:val="center"/>
          </w:tcPr>
          <w:p w14:paraId="5753558C">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设备型号</w:t>
            </w: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5873C0DA">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厂家</w:t>
            </w:r>
          </w:p>
        </w:tc>
        <w:tc>
          <w:tcPr>
            <w:tcW w:w="466" w:type="pct"/>
            <w:tcBorders>
              <w:top w:val="single" w:color="000000" w:sz="4" w:space="0"/>
              <w:left w:val="nil"/>
              <w:bottom w:val="single" w:color="000000" w:sz="4" w:space="0"/>
              <w:right w:val="single" w:color="000000" w:sz="4" w:space="0"/>
            </w:tcBorders>
            <w:noWrap w:val="0"/>
            <w:vAlign w:val="center"/>
          </w:tcPr>
          <w:p w14:paraId="13144799">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单位</w:t>
            </w:r>
          </w:p>
        </w:tc>
        <w:tc>
          <w:tcPr>
            <w:tcW w:w="440" w:type="pct"/>
            <w:tcBorders>
              <w:top w:val="single" w:color="000000" w:sz="4" w:space="0"/>
              <w:left w:val="nil"/>
              <w:bottom w:val="single" w:color="000000" w:sz="4" w:space="0"/>
              <w:right w:val="single" w:color="000000" w:sz="4" w:space="0"/>
            </w:tcBorders>
            <w:noWrap w:val="0"/>
            <w:vAlign w:val="center"/>
          </w:tcPr>
          <w:p w14:paraId="7EE0471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预估数量</w:t>
            </w:r>
          </w:p>
        </w:tc>
        <w:tc>
          <w:tcPr>
            <w:tcW w:w="634" w:type="pct"/>
            <w:tcBorders>
              <w:top w:val="single" w:color="000000" w:sz="4" w:space="0"/>
              <w:left w:val="nil"/>
              <w:bottom w:val="single" w:color="000000" w:sz="4" w:space="0"/>
              <w:right w:val="single" w:color="000000" w:sz="4" w:space="0"/>
            </w:tcBorders>
            <w:noWrap w:val="0"/>
            <w:vAlign w:val="center"/>
          </w:tcPr>
          <w:p w14:paraId="6AA98855">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单价限价（元）</w:t>
            </w:r>
          </w:p>
        </w:tc>
        <w:tc>
          <w:tcPr>
            <w:tcW w:w="441" w:type="pct"/>
            <w:tcBorders>
              <w:top w:val="single" w:color="000000" w:sz="4" w:space="0"/>
              <w:left w:val="nil"/>
              <w:bottom w:val="single" w:color="000000" w:sz="4" w:space="0"/>
              <w:right w:val="single" w:color="000000" w:sz="4" w:space="0"/>
            </w:tcBorders>
            <w:noWrap w:val="0"/>
            <w:vAlign w:val="center"/>
          </w:tcPr>
          <w:p w14:paraId="7FCD24F7">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单价报价（元）</w:t>
            </w:r>
          </w:p>
        </w:tc>
        <w:tc>
          <w:tcPr>
            <w:tcW w:w="563" w:type="pct"/>
            <w:tcBorders>
              <w:top w:val="single" w:color="000000" w:sz="4" w:space="0"/>
              <w:left w:val="nil"/>
              <w:bottom w:val="single" w:color="000000" w:sz="4" w:space="0"/>
              <w:right w:val="single" w:color="000000" w:sz="4" w:space="0"/>
            </w:tcBorders>
            <w:noWrap w:val="0"/>
            <w:vAlign w:val="center"/>
          </w:tcPr>
          <w:p w14:paraId="59BAF184">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rPr>
              <w:t>单项报价（元）</w:t>
            </w:r>
          </w:p>
        </w:tc>
        <w:tc>
          <w:tcPr>
            <w:tcW w:w="442" w:type="pct"/>
            <w:tcBorders>
              <w:top w:val="single" w:color="000000" w:sz="4" w:space="0"/>
              <w:left w:val="nil"/>
              <w:bottom w:val="single" w:color="000000" w:sz="4" w:space="0"/>
              <w:right w:val="single" w:color="000000" w:sz="4" w:space="0"/>
            </w:tcBorders>
            <w:noWrap w:val="0"/>
            <w:vAlign w:val="center"/>
          </w:tcPr>
          <w:p w14:paraId="3CD941B7">
            <w:pPr>
              <w:widowControl/>
              <w:kinsoku/>
              <w:overflowPunct/>
              <w:topLinePunct w:val="0"/>
              <w:autoSpaceDE w:val="0"/>
              <w:autoSpaceDN/>
              <w:bidi w:val="0"/>
              <w:snapToGrid w:val="0"/>
              <w:spacing w:line="600" w:lineRule="exact"/>
              <w:jc w:val="center"/>
              <w:textAlignment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0"/>
                <w:highlight w:val="none"/>
              </w:rPr>
              <w:t>备注</w:t>
            </w:r>
          </w:p>
        </w:tc>
      </w:tr>
      <w:tr w14:paraId="300979C8">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4E6B988">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lang w:val="en-US" w:eastAsia="zh-CN"/>
              </w:rPr>
              <w:t>1</w:t>
            </w:r>
          </w:p>
        </w:tc>
        <w:tc>
          <w:tcPr>
            <w:tcW w:w="735" w:type="pct"/>
            <w:tcBorders>
              <w:top w:val="single" w:color="000000" w:sz="4" w:space="0"/>
              <w:left w:val="nil"/>
              <w:bottom w:val="single" w:color="000000" w:sz="4" w:space="0"/>
              <w:right w:val="single" w:color="000000" w:sz="4" w:space="0"/>
            </w:tcBorders>
            <w:noWrap w:val="0"/>
            <w:vAlign w:val="center"/>
          </w:tcPr>
          <w:p w14:paraId="4EB8F0D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农业气象站</w:t>
            </w:r>
          </w:p>
        </w:tc>
        <w:tc>
          <w:tcPr>
            <w:tcW w:w="552" w:type="pct"/>
            <w:tcBorders>
              <w:top w:val="single" w:color="000000" w:sz="4" w:space="0"/>
              <w:left w:val="nil"/>
              <w:bottom w:val="single" w:color="000000" w:sz="4" w:space="0"/>
              <w:right w:val="single" w:color="auto" w:sz="4" w:space="0"/>
            </w:tcBorders>
            <w:noWrap w:val="0"/>
            <w:vAlign w:val="center"/>
          </w:tcPr>
          <w:p w14:paraId="0A201E13">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br w:type="textWrapping"/>
            </w: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72AC5F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4221E3F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022A659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2EE3A47C">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14000</w:t>
            </w:r>
          </w:p>
        </w:tc>
        <w:tc>
          <w:tcPr>
            <w:tcW w:w="441" w:type="pct"/>
            <w:tcBorders>
              <w:top w:val="single" w:color="000000" w:sz="4" w:space="0"/>
              <w:left w:val="nil"/>
              <w:bottom w:val="single" w:color="000000" w:sz="4" w:space="0"/>
              <w:right w:val="single" w:color="000000" w:sz="4" w:space="0"/>
            </w:tcBorders>
            <w:noWrap w:val="0"/>
            <w:vAlign w:val="center"/>
          </w:tcPr>
          <w:p w14:paraId="0AF3AF3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21402795">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7E722B9A">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18C247D3">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96A047E">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2</w:t>
            </w:r>
          </w:p>
        </w:tc>
        <w:tc>
          <w:tcPr>
            <w:tcW w:w="735" w:type="pct"/>
            <w:tcBorders>
              <w:top w:val="single" w:color="000000" w:sz="4" w:space="0"/>
              <w:left w:val="nil"/>
              <w:bottom w:val="single" w:color="000000" w:sz="4" w:space="0"/>
              <w:right w:val="single" w:color="000000" w:sz="4" w:space="0"/>
            </w:tcBorders>
            <w:noWrap w:val="0"/>
            <w:vAlign w:val="center"/>
          </w:tcPr>
          <w:p w14:paraId="312B60EF">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虫情测报灯</w:t>
            </w:r>
          </w:p>
        </w:tc>
        <w:tc>
          <w:tcPr>
            <w:tcW w:w="552" w:type="pct"/>
            <w:tcBorders>
              <w:top w:val="single" w:color="000000" w:sz="4" w:space="0"/>
              <w:left w:val="nil"/>
              <w:bottom w:val="single" w:color="000000" w:sz="4" w:space="0"/>
              <w:right w:val="single" w:color="auto" w:sz="4" w:space="0"/>
            </w:tcBorders>
            <w:noWrap w:val="0"/>
            <w:vAlign w:val="center"/>
          </w:tcPr>
          <w:p w14:paraId="3CA74FA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E94AEA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763B38D8">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1B4B1FD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602D813B">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25000</w:t>
            </w:r>
          </w:p>
        </w:tc>
        <w:tc>
          <w:tcPr>
            <w:tcW w:w="441" w:type="pct"/>
            <w:tcBorders>
              <w:top w:val="single" w:color="000000" w:sz="4" w:space="0"/>
              <w:left w:val="nil"/>
              <w:bottom w:val="single" w:color="000000" w:sz="4" w:space="0"/>
              <w:right w:val="single" w:color="000000" w:sz="4" w:space="0"/>
            </w:tcBorders>
            <w:noWrap w:val="0"/>
            <w:vAlign w:val="center"/>
          </w:tcPr>
          <w:p w14:paraId="67E02501">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7A1A7070">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5A384D65">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75BC9696">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25B5D20">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3</w:t>
            </w:r>
          </w:p>
        </w:tc>
        <w:tc>
          <w:tcPr>
            <w:tcW w:w="735" w:type="pct"/>
            <w:tcBorders>
              <w:top w:val="single" w:color="000000" w:sz="4" w:space="0"/>
              <w:left w:val="nil"/>
              <w:bottom w:val="single" w:color="000000" w:sz="4" w:space="0"/>
              <w:right w:val="single" w:color="000000" w:sz="4" w:space="0"/>
            </w:tcBorders>
            <w:noWrap w:val="0"/>
            <w:vAlign w:val="center"/>
          </w:tcPr>
          <w:p w14:paraId="46030EA6">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苗情监控站</w:t>
            </w:r>
          </w:p>
        </w:tc>
        <w:tc>
          <w:tcPr>
            <w:tcW w:w="552" w:type="pct"/>
            <w:tcBorders>
              <w:top w:val="single" w:color="000000" w:sz="4" w:space="0"/>
              <w:left w:val="nil"/>
              <w:bottom w:val="single" w:color="000000" w:sz="4" w:space="0"/>
              <w:right w:val="single" w:color="auto" w:sz="4" w:space="0"/>
            </w:tcBorders>
            <w:noWrap w:val="0"/>
            <w:vAlign w:val="center"/>
          </w:tcPr>
          <w:p w14:paraId="057B5E9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631AF96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0CF6F9F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5F9E239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0013C4C0">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6000</w:t>
            </w:r>
          </w:p>
        </w:tc>
        <w:tc>
          <w:tcPr>
            <w:tcW w:w="441" w:type="pct"/>
            <w:tcBorders>
              <w:top w:val="single" w:color="000000" w:sz="4" w:space="0"/>
              <w:left w:val="nil"/>
              <w:bottom w:val="single" w:color="000000" w:sz="4" w:space="0"/>
              <w:right w:val="single" w:color="000000" w:sz="4" w:space="0"/>
            </w:tcBorders>
            <w:noWrap w:val="0"/>
            <w:vAlign w:val="center"/>
          </w:tcPr>
          <w:p w14:paraId="5C4E6BE6">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0404FB23">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25342791">
            <w:pPr>
              <w:kinsoku/>
              <w:overflowPunct/>
              <w:topLinePunct w:val="0"/>
              <w:autoSpaceDE w:val="0"/>
              <w:autoSpaceDN/>
              <w:bidi w:val="0"/>
              <w:snapToGrid w:val="0"/>
              <w:spacing w:line="600" w:lineRule="exact"/>
              <w:jc w:val="center"/>
              <w:rPr>
                <w:rFonts w:hint="default" w:ascii="Times New Roman" w:hAnsi="Times New Roman" w:eastAsia="仿宋" w:cs="Times New Roman"/>
                <w:color w:val="auto"/>
                <w:highlight w:val="none"/>
              </w:rPr>
            </w:pPr>
          </w:p>
        </w:tc>
      </w:tr>
      <w:tr w14:paraId="09BE2AAB">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205636F4">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kern w:val="0"/>
                <w:highlight w:val="none"/>
                <w:lang w:val="en-US" w:eastAsia="zh-CN"/>
              </w:rPr>
            </w:pPr>
            <w:r>
              <w:rPr>
                <w:rFonts w:hint="default" w:ascii="Times New Roman" w:hAnsi="Times New Roman" w:eastAsia="仿宋" w:cs="Times New Roman"/>
                <w:color w:val="auto"/>
                <w:kern w:val="0"/>
                <w:highlight w:val="none"/>
                <w:lang w:val="en-US" w:eastAsia="zh-CN"/>
              </w:rPr>
              <w:t>4</w:t>
            </w:r>
          </w:p>
        </w:tc>
        <w:tc>
          <w:tcPr>
            <w:tcW w:w="735" w:type="pct"/>
            <w:tcBorders>
              <w:top w:val="single" w:color="000000" w:sz="4" w:space="0"/>
              <w:left w:val="nil"/>
              <w:bottom w:val="single" w:color="000000" w:sz="4" w:space="0"/>
              <w:right w:val="single" w:color="000000" w:sz="4" w:space="0"/>
            </w:tcBorders>
            <w:noWrap w:val="0"/>
            <w:vAlign w:val="center"/>
          </w:tcPr>
          <w:p w14:paraId="0054DE53">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土壤墒情监测站</w:t>
            </w:r>
          </w:p>
        </w:tc>
        <w:tc>
          <w:tcPr>
            <w:tcW w:w="552" w:type="pct"/>
            <w:tcBorders>
              <w:top w:val="single" w:color="000000" w:sz="4" w:space="0"/>
              <w:left w:val="nil"/>
              <w:bottom w:val="single" w:color="000000" w:sz="4" w:space="0"/>
              <w:right w:val="single" w:color="auto" w:sz="4" w:space="0"/>
            </w:tcBorders>
            <w:noWrap w:val="0"/>
            <w:vAlign w:val="center"/>
          </w:tcPr>
          <w:p w14:paraId="524CA8C2">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p>
        </w:tc>
        <w:tc>
          <w:tcPr>
            <w:tcW w:w="460" w:type="pct"/>
            <w:tcBorders>
              <w:top w:val="single" w:color="000000" w:sz="4" w:space="0"/>
              <w:left w:val="single" w:color="auto" w:sz="4" w:space="0"/>
              <w:bottom w:val="single" w:color="000000" w:sz="4" w:space="0"/>
              <w:right w:val="single" w:color="000000" w:sz="4" w:space="0"/>
            </w:tcBorders>
            <w:noWrap w:val="0"/>
            <w:vAlign w:val="center"/>
          </w:tcPr>
          <w:p w14:paraId="34B4352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466" w:type="pct"/>
            <w:tcBorders>
              <w:top w:val="single" w:color="000000" w:sz="4" w:space="0"/>
              <w:left w:val="nil"/>
              <w:bottom w:val="single" w:color="000000" w:sz="4" w:space="0"/>
              <w:right w:val="single" w:color="000000" w:sz="4" w:space="0"/>
            </w:tcBorders>
            <w:noWrap w:val="0"/>
            <w:vAlign w:val="center"/>
          </w:tcPr>
          <w:p w14:paraId="7742C52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440" w:type="pct"/>
            <w:tcBorders>
              <w:top w:val="single" w:color="000000" w:sz="4" w:space="0"/>
              <w:left w:val="nil"/>
              <w:bottom w:val="single" w:color="000000" w:sz="4" w:space="0"/>
              <w:right w:val="single" w:color="000000" w:sz="4" w:space="0"/>
            </w:tcBorders>
            <w:noWrap w:val="0"/>
            <w:vAlign w:val="center"/>
          </w:tcPr>
          <w:p w14:paraId="1B1992C2">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634" w:type="pct"/>
            <w:tcBorders>
              <w:top w:val="single" w:color="000000" w:sz="4" w:space="0"/>
              <w:left w:val="nil"/>
              <w:bottom w:val="single" w:color="000000" w:sz="4" w:space="0"/>
              <w:right w:val="single" w:color="000000" w:sz="4" w:space="0"/>
            </w:tcBorders>
            <w:noWrap w:val="0"/>
            <w:vAlign w:val="center"/>
          </w:tcPr>
          <w:p w14:paraId="4E42C9C6">
            <w:pPr>
              <w:widowControl/>
              <w:kinsoku/>
              <w:overflowPunct/>
              <w:topLinePunct w:val="0"/>
              <w:autoSpaceDN/>
              <w:bidi w:val="0"/>
              <w:spacing w:line="600" w:lineRule="exact"/>
              <w:jc w:val="center"/>
              <w:textAlignment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4500</w:t>
            </w:r>
          </w:p>
        </w:tc>
        <w:tc>
          <w:tcPr>
            <w:tcW w:w="441" w:type="pct"/>
            <w:tcBorders>
              <w:top w:val="single" w:color="000000" w:sz="4" w:space="0"/>
              <w:left w:val="nil"/>
              <w:bottom w:val="single" w:color="000000" w:sz="4" w:space="0"/>
              <w:right w:val="single" w:color="000000" w:sz="4" w:space="0"/>
            </w:tcBorders>
            <w:noWrap w:val="0"/>
            <w:vAlign w:val="center"/>
          </w:tcPr>
          <w:p w14:paraId="49EB412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04F344FD">
            <w:pPr>
              <w:kinsoku/>
              <w:overflowPunct/>
              <w:topLinePunct w:val="0"/>
              <w:autoSpaceDN/>
              <w:bidi w:val="0"/>
              <w:spacing w:line="600" w:lineRule="exact"/>
              <w:jc w:val="center"/>
              <w:rPr>
                <w:rFonts w:hint="default" w:ascii="Times New Roman" w:hAnsi="Times New Roman" w:eastAsia="仿宋"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4D532C36">
            <w:pPr>
              <w:kinsoku/>
              <w:overflowPunct/>
              <w:topLinePunct w:val="0"/>
              <w:autoSpaceDE w:val="0"/>
              <w:autoSpaceDN/>
              <w:bidi w:val="0"/>
              <w:snapToGrid w:val="0"/>
              <w:spacing w:line="600" w:lineRule="exact"/>
              <w:jc w:val="left"/>
              <w:rPr>
                <w:rFonts w:hint="default" w:ascii="Times New Roman" w:hAnsi="Times New Roman" w:eastAsia="仿宋" w:cs="Times New Roman"/>
                <w:color w:val="auto"/>
                <w:highlight w:val="none"/>
              </w:rPr>
            </w:pPr>
          </w:p>
        </w:tc>
      </w:tr>
      <w:tr w14:paraId="508D38B9">
        <w:tblPrEx>
          <w:tblCellMar>
            <w:top w:w="0" w:type="dxa"/>
            <w:left w:w="108" w:type="dxa"/>
            <w:bottom w:w="0" w:type="dxa"/>
            <w:right w:w="108" w:type="dxa"/>
          </w:tblCellMar>
        </w:tblPrEx>
        <w:trPr>
          <w:trHeight w:val="624" w:hRule="atLeast"/>
        </w:trPr>
        <w:tc>
          <w:tcPr>
            <w:tcW w:w="3552" w:type="pct"/>
            <w:gridSpan w:val="7"/>
            <w:tcBorders>
              <w:top w:val="single" w:color="000000" w:sz="4" w:space="0"/>
              <w:left w:val="single" w:color="000000" w:sz="4" w:space="0"/>
              <w:bottom w:val="single" w:color="000000" w:sz="4" w:space="0"/>
              <w:right w:val="single" w:color="000000" w:sz="4" w:space="0"/>
            </w:tcBorders>
            <w:noWrap w:val="0"/>
            <w:vAlign w:val="center"/>
          </w:tcPr>
          <w:p w14:paraId="0D06E81C">
            <w:pPr>
              <w:kinsoku/>
              <w:overflowPunct/>
              <w:topLinePunct w:val="0"/>
              <w:autoSpaceDN/>
              <w:bidi w:val="0"/>
              <w:spacing w:line="600" w:lineRule="exac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总价报价（元）</w:t>
            </w:r>
          </w:p>
        </w:tc>
        <w:tc>
          <w:tcPr>
            <w:tcW w:w="1447" w:type="pct"/>
            <w:gridSpan w:val="3"/>
            <w:tcBorders>
              <w:top w:val="single" w:color="000000" w:sz="4" w:space="0"/>
              <w:left w:val="nil"/>
              <w:bottom w:val="single" w:color="000000" w:sz="4" w:space="0"/>
              <w:right w:val="single" w:color="000000" w:sz="4" w:space="0"/>
            </w:tcBorders>
            <w:noWrap w:val="0"/>
            <w:vAlign w:val="center"/>
          </w:tcPr>
          <w:p w14:paraId="6261E115">
            <w:pPr>
              <w:kinsoku/>
              <w:overflowPunct/>
              <w:topLinePunct w:val="0"/>
              <w:autoSpaceDE w:val="0"/>
              <w:autoSpaceDN/>
              <w:bidi w:val="0"/>
              <w:snapToGrid w:val="0"/>
              <w:spacing w:line="600" w:lineRule="exact"/>
              <w:jc w:val="left"/>
              <w:rPr>
                <w:rFonts w:hint="default" w:ascii="Times New Roman" w:hAnsi="Times New Roman" w:eastAsia="仿宋" w:cs="Times New Roman"/>
                <w:color w:val="auto"/>
                <w:highlight w:val="none"/>
              </w:rPr>
            </w:pPr>
          </w:p>
        </w:tc>
      </w:tr>
    </w:tbl>
    <w:p w14:paraId="7C49DAC9">
      <w:pPr>
        <w:pStyle w:val="6"/>
        <w:kinsoku/>
        <w:overflowPunct/>
        <w:topLinePunct w:val="0"/>
        <w:autoSpaceDE w:val="0"/>
        <w:autoSpaceDN/>
        <w:bidi w:val="0"/>
        <w:spacing w:line="600" w:lineRule="exact"/>
        <w:ind w:firstLine="480" w:firstLineChars="200"/>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备注：报价须为综合单价，包含税费、运费</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卸载费</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lang w:val="en-US" w:eastAsia="zh-CN"/>
        </w:rPr>
        <w:t>设备安装调试</w:t>
      </w:r>
      <w:r>
        <w:rPr>
          <w:rFonts w:hint="default" w:ascii="Times New Roman" w:hAnsi="Times New Roman" w:eastAsia="方正仿宋_GBK" w:cs="Times New Roman"/>
          <w:highlight w:val="none"/>
        </w:rPr>
        <w:t>等所有费用</w:t>
      </w:r>
      <w:r>
        <w:rPr>
          <w:rFonts w:hint="default" w:ascii="Times New Roman" w:hAnsi="Times New Roman" w:eastAsia="方正仿宋_GBK" w:cs="Times New Roman"/>
          <w:highlight w:val="none"/>
          <w:lang w:eastAsia="zh-CN"/>
        </w:rPr>
        <w:t>。</w:t>
      </w:r>
    </w:p>
    <w:p w14:paraId="40D10712">
      <w:pPr>
        <w:kinsoku/>
        <w:overflowPunct/>
        <w:topLinePunct w:val="0"/>
        <w:autoSpaceDN/>
        <w:bidi w:val="0"/>
        <w:spacing w:line="600" w:lineRule="exact"/>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联系人：</w:t>
      </w:r>
    </w:p>
    <w:p w14:paraId="2C87EC17">
      <w:pPr>
        <w:kinsoku/>
        <w:overflowPunct/>
        <w:topLinePunct w:val="0"/>
        <w:autoSpaceDN/>
        <w:bidi w:val="0"/>
        <w:spacing w:line="600" w:lineRule="exact"/>
        <w:ind w:right="196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电话：                 电子邮箱：</w:t>
      </w:r>
    </w:p>
    <w:p w14:paraId="221E4FDD">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23168285">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2D3FA686">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800" w:bottom="1440" w:left="1800" w:header="851" w:footer="992" w:gutter="0"/>
          <w:cols w:space="720" w:num="1"/>
          <w:docGrid w:type="lines" w:linePitch="312" w:charSpace="0"/>
        </w:sectPr>
      </w:pPr>
    </w:p>
    <w:p w14:paraId="467F17C1">
      <w:pPr>
        <w:pStyle w:val="5"/>
        <w:pageBreakBefore/>
        <w:kinsoku/>
        <w:overflowPunct/>
        <w:topLinePunct w:val="0"/>
        <w:autoSpaceDN/>
        <w:bidi w:val="0"/>
        <w:spacing w:line="600" w:lineRule="exact"/>
        <w:ind w:firstLine="560" w:firstLineChars="200"/>
        <w:jc w:val="lef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二、商务文件</w:t>
      </w:r>
    </w:p>
    <w:p w14:paraId="1F93AB3B">
      <w:pPr>
        <w:kinsoku/>
        <w:overflowPunct/>
        <w:topLinePunct w:val="0"/>
        <w:autoSpaceDN/>
        <w:bidi w:val="0"/>
        <w:snapToGrid w:val="0"/>
        <w:spacing w:line="6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（一）供货及备货承诺函</w:t>
      </w:r>
    </w:p>
    <w:p w14:paraId="30A247BB">
      <w:pPr>
        <w:kinsoku/>
        <w:overflowPunct/>
        <w:topLinePunct w:val="0"/>
        <w:autoSpaceDN/>
        <w:bidi w:val="0"/>
        <w:snapToGrid w:val="0"/>
        <w:spacing w:line="60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74B707F2">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07D9A581">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2B12032C">
      <w:pPr>
        <w:pStyle w:val="2"/>
        <w:kinsoku/>
        <w:overflowPunct/>
        <w:topLinePunct w:val="0"/>
        <w:autoSpaceDN/>
        <w:bidi w:val="0"/>
        <w:spacing w:line="600" w:lineRule="exact"/>
        <w:rPr>
          <w:rFonts w:hint="default" w:ascii="Times New Roman" w:hAnsi="Times New Roman" w:eastAsia="方正仿宋_GBK" w:cs="Times New Roman"/>
          <w:kern w:val="2"/>
          <w:sz w:val="24"/>
          <w:szCs w:val="24"/>
          <w:highlight w:val="none"/>
          <w:lang w:val="en-US" w:eastAsia="zh-CN" w:bidi="ar-SA"/>
        </w:rPr>
      </w:pPr>
    </w:p>
    <w:p w14:paraId="413A209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1.供货周期：中选后15日内，全部设备安装调试结束（涉及河源村、玉龙村、太平村）。</w:t>
      </w:r>
    </w:p>
    <w:p w14:paraId="1866EAF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kern w:val="2"/>
          <w:sz w:val="24"/>
          <w:szCs w:val="24"/>
          <w:highlight w:val="none"/>
          <w:lang w:val="en-US" w:eastAsia="zh-CN" w:bidi="ar-SA"/>
        </w:rPr>
      </w:pPr>
      <w:r>
        <w:rPr>
          <w:rFonts w:hint="default" w:ascii="Times New Roman" w:hAnsi="Times New Roman" w:eastAsia="方正仿宋_GBK" w:cs="Times New Roman"/>
          <w:kern w:val="2"/>
          <w:sz w:val="24"/>
          <w:szCs w:val="24"/>
          <w:highlight w:val="none"/>
          <w:lang w:val="en-US" w:eastAsia="zh-CN" w:bidi="ar-SA"/>
        </w:rPr>
        <w:t>2.验收标准：供应商提供的设备需符合设计及规范要求，负责并通过业主组织的验收</w:t>
      </w:r>
      <w:r>
        <w:rPr>
          <w:rFonts w:hint="eastAsia" w:ascii="Times New Roman" w:hAnsi="Times New Roman" w:eastAsia="方正仿宋_GBK" w:cs="Times New Roman"/>
          <w:kern w:val="2"/>
          <w:sz w:val="24"/>
          <w:szCs w:val="24"/>
          <w:highlight w:val="none"/>
          <w:lang w:val="en-US" w:eastAsia="zh-CN" w:bidi="ar-SA"/>
        </w:rPr>
        <w:t>，质保期两年</w:t>
      </w:r>
      <w:r>
        <w:rPr>
          <w:rFonts w:hint="default" w:ascii="Times New Roman" w:hAnsi="Times New Roman" w:eastAsia="方正仿宋_GBK" w:cs="Times New Roman"/>
          <w:kern w:val="2"/>
          <w:sz w:val="24"/>
          <w:szCs w:val="24"/>
          <w:highlight w:val="none"/>
          <w:lang w:val="en-US" w:eastAsia="zh-CN" w:bidi="ar-SA"/>
        </w:rPr>
        <w:t>。</w:t>
      </w:r>
    </w:p>
    <w:p w14:paraId="17E029CA">
      <w:pPr>
        <w:kinsoku/>
        <w:overflowPunct/>
        <w:topLinePunct w:val="0"/>
        <w:autoSpaceDN/>
        <w:bidi w:val="0"/>
        <w:snapToGrid w:val="0"/>
        <w:spacing w:line="60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3.我方提供的设备完全符合询价文件技术参数要求，如中选后出现不满足参数要求的情况，我方承担全部责任并赔偿由此给采购人带来的一切损失。</w:t>
      </w:r>
    </w:p>
    <w:p w14:paraId="2376CD3F">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4.</w:t>
      </w:r>
      <w:r>
        <w:rPr>
          <w:rFonts w:hint="default" w:ascii="Times New Roman" w:hAnsi="Times New Roman" w:eastAsia="方正仿宋_GBK" w:cs="Times New Roman"/>
          <w:sz w:val="24"/>
          <w:szCs w:val="24"/>
          <w:highlight w:val="none"/>
          <w:lang w:val="en-US" w:eastAsia="zh-CN"/>
        </w:rPr>
        <w:t>我方对以上承诺负全部法律责任。</w:t>
      </w:r>
    </w:p>
    <w:p w14:paraId="769013F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2A0CEA66">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6E0DB3F3">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472CB8C4">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3DA445F9">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69AA39EF">
      <w:pPr>
        <w:kinsoku/>
        <w:overflowPunct/>
        <w:topLinePunct w:val="0"/>
        <w:autoSpaceDN/>
        <w:bidi w:val="0"/>
        <w:spacing w:line="600" w:lineRule="exact"/>
        <w:ind w:right="1960"/>
        <w:rPr>
          <w:rFonts w:hint="default" w:ascii="Times New Roman" w:hAnsi="Times New Roman" w:cs="Times New Roman"/>
          <w:highlight w:val="none"/>
        </w:rPr>
      </w:pPr>
      <w:r>
        <w:rPr>
          <w:rFonts w:hint="default" w:ascii="Times New Roman" w:hAnsi="Times New Roman" w:eastAsia="仿宋" w:cs="Times New Roman"/>
          <w:sz w:val="24"/>
          <w:szCs w:val="24"/>
          <w:highlight w:val="none"/>
        </w:rPr>
        <w:t>（二）七、商务要求相应条款要求提供相关资料</w:t>
      </w:r>
    </w:p>
    <w:p w14:paraId="4FF43A70">
      <w:pPr>
        <w:widowControl/>
        <w:kinsoku/>
        <w:overflowPunct/>
        <w:topLinePunct w:val="0"/>
        <w:autoSpaceDN/>
        <w:bidi w:val="0"/>
        <w:spacing w:beforeAutospacing="1" w:afterAutospacing="1" w:line="600" w:lineRule="exact"/>
        <w:jc w:val="left"/>
        <w:rPr>
          <w:rFonts w:hint="default" w:ascii="Times New Roman" w:hAnsi="Times New Roman" w:eastAsia="仿宋"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1C486C20">
      <w:pPr>
        <w:kinsoku/>
        <w:overflowPunct/>
        <w:topLinePunct w:val="0"/>
        <w:autoSpaceDE w:val="0"/>
        <w:autoSpaceDN/>
        <w:bidi w:val="0"/>
        <w:adjustRightInd w:val="0"/>
        <w:snapToGrid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三、其他</w:t>
      </w:r>
    </w:p>
    <w:p w14:paraId="79214F76">
      <w:pPr>
        <w:kinsoku/>
        <w:overflowPunct/>
        <w:topLinePunct w:val="0"/>
        <w:autoSpaceDN/>
        <w:bidi w:val="0"/>
        <w:spacing w:line="600" w:lineRule="exact"/>
        <w:ind w:firstLine="480" w:firstLineChars="200"/>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4B30C526">
      <w:pPr>
        <w:kinsoku/>
        <w:overflowPunct/>
        <w:topLinePunct w:val="0"/>
        <w:autoSpaceDE w:val="0"/>
        <w:autoSpaceDN/>
        <w:bidi w:val="0"/>
        <w:snapToGrid w:val="0"/>
        <w:spacing w:line="600" w:lineRule="exact"/>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其他与项目有关的资料（自附）</w:t>
      </w:r>
    </w:p>
    <w:p w14:paraId="26025E0F">
      <w:pPr>
        <w:pStyle w:val="5"/>
        <w:pageBreakBefore/>
        <w:kinsoku/>
        <w:overflowPunct/>
        <w:topLinePunct w:val="0"/>
        <w:autoSpaceDN/>
        <w:bidi w:val="0"/>
        <w:spacing w:line="600" w:lineRule="exact"/>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四、资格文件</w:t>
      </w:r>
    </w:p>
    <w:p w14:paraId="5B5F902A">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（一）法人营业执照（副本）复印件</w:t>
      </w:r>
    </w:p>
    <w:p w14:paraId="1677DB0B">
      <w:pPr>
        <w:kinsoku/>
        <w:overflowPunct/>
        <w:topLinePunct w:val="0"/>
        <w:autoSpaceDN/>
        <w:bidi w:val="0"/>
        <w:snapToGrid w:val="0"/>
        <w:spacing w:line="600" w:lineRule="exact"/>
        <w:ind w:firstLine="570"/>
        <w:rPr>
          <w:rFonts w:hint="default" w:ascii="Times New Roman" w:hAnsi="Times New Roman" w:eastAsia="微软雅黑" w:cs="Times New Roman"/>
          <w:szCs w:val="21"/>
          <w:highlight w:val="none"/>
        </w:rPr>
      </w:pPr>
      <w:r>
        <w:rPr>
          <w:rFonts w:hint="default" w:ascii="Times New Roman" w:hAnsi="Times New Roman" w:eastAsia="微软雅黑" w:cs="Times New Roman"/>
          <w:highlight w:val="none"/>
        </w:rPr>
        <w:t xml:space="preserve"> </w:t>
      </w:r>
    </w:p>
    <w:p w14:paraId="7AD64EF6">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36B5CBFC">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7D20F6CD">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pPr>
      <w:r>
        <w:rPr>
          <w:rFonts w:hint="default" w:ascii="Times New Roman" w:hAnsi="Times New Roman" w:eastAsia="微软雅黑" w:cs="Times New Roman"/>
          <w:highlight w:val="none"/>
        </w:rPr>
        <w:t xml:space="preserve"> </w:t>
      </w:r>
    </w:p>
    <w:p w14:paraId="6BCBFAE3">
      <w:pPr>
        <w:kinsoku/>
        <w:overflowPunct/>
        <w:topLinePunct w:val="0"/>
        <w:autoSpaceDN/>
        <w:bidi w:val="0"/>
        <w:snapToGrid w:val="0"/>
        <w:spacing w:line="600" w:lineRule="exact"/>
        <w:ind w:firstLine="570"/>
        <w:rPr>
          <w:rFonts w:hint="default" w:ascii="Times New Roman" w:hAnsi="Times New Roman" w:eastAsia="微软雅黑" w:cs="Times New Roman"/>
          <w:highlight w:val="none"/>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微软雅黑" w:cs="Times New Roman"/>
          <w:highlight w:val="none"/>
        </w:rPr>
        <w:t xml:space="preserve"> </w:t>
      </w:r>
    </w:p>
    <w:p w14:paraId="5DFD2A30">
      <w:pPr>
        <w:kinsoku/>
        <w:overflowPunct/>
        <w:topLinePunct w:val="0"/>
        <w:autoSpaceDE w:val="0"/>
        <w:autoSpaceDN/>
        <w:bidi w:val="0"/>
        <w:adjustRightInd w:val="0"/>
        <w:snapToGrid w:val="0"/>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（二）法定代表人身份证明书（格式）</w:t>
      </w:r>
    </w:p>
    <w:p w14:paraId="17237B0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BB12C58">
      <w:pPr>
        <w:kinsoku/>
        <w:overflowPunct/>
        <w:topLinePunct w:val="0"/>
        <w:autoSpaceDN/>
        <w:bidi w:val="0"/>
        <w:snapToGrid w:val="0"/>
        <w:spacing w:line="6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p>
    <w:p w14:paraId="413F7E86">
      <w:pPr>
        <w:kinsoku/>
        <w:overflowPunct/>
        <w:topLinePunct w:val="0"/>
        <w:autoSpaceDN/>
        <w:bidi w:val="0"/>
        <w:snapToGrid w:val="0"/>
        <w:spacing w:line="600" w:lineRule="exact"/>
        <w:ind w:firstLine="720" w:firstLineChars="3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（法定代表人姓名）在</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（响应供应商名称）任</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（职务名称）职务，是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w:t>
      </w:r>
    </w:p>
    <w:p w14:paraId="3424EC8A">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67936A9">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特此证明。</w:t>
      </w:r>
    </w:p>
    <w:p w14:paraId="07ADCDCD">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C3174D1">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仿宋" w:cs="Times New Roman"/>
          <w:sz w:val="24"/>
          <w:szCs w:val="24"/>
          <w:highlight w:val="none"/>
        </w:rPr>
        <w:t xml:space="preserve"> 供应商名称（盖章）：</w:t>
      </w:r>
    </w:p>
    <w:p w14:paraId="0EDCDC50">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仿宋" w:cs="Times New Roman"/>
          <w:sz w:val="24"/>
          <w:szCs w:val="24"/>
          <w:highlight w:val="none"/>
        </w:rPr>
        <w:t xml:space="preserve">                                              日期：</w:t>
      </w:r>
    </w:p>
    <w:p w14:paraId="0F4761C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9B9E115">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A4C0A1C">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法定代表人电话：                        电子邮箱：    </w:t>
      </w:r>
    </w:p>
    <w:p w14:paraId="769FA6F7">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（附：法定代表人身份证正反面复印件）</w:t>
      </w:r>
    </w:p>
    <w:p w14:paraId="09540614">
      <w:pPr>
        <w:widowControl/>
        <w:kinsoku/>
        <w:overflowPunct/>
        <w:topLinePunct w:val="0"/>
        <w:autoSpaceDN/>
        <w:bidi w:val="0"/>
        <w:spacing w:line="600" w:lineRule="exact"/>
        <w:ind w:firstLine="480" w:firstLineChars="200"/>
        <w:jc w:val="lef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873510B">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09415F55">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35FD90A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733C050">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76BCD271">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3DE94C19">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37287FCE">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14D5B205">
      <w:pPr>
        <w:kinsoku/>
        <w:overflowPunct/>
        <w:topLinePunct w:val="0"/>
        <w:autoSpaceDN/>
        <w:bidi w:val="0"/>
        <w:snapToGrid w:val="0"/>
        <w:spacing w:line="600" w:lineRule="exact"/>
        <w:ind w:firstLine="570"/>
        <w:rPr>
          <w:rFonts w:hint="default" w:ascii="Times New Roman" w:hAnsi="Times New Roman" w:eastAsia="仿宋" w:cs="Times New Roman"/>
          <w:sz w:val="24"/>
          <w:szCs w:val="24"/>
          <w:highlight w:val="none"/>
        </w:rPr>
      </w:pPr>
    </w:p>
    <w:p w14:paraId="189832F3">
      <w:pPr>
        <w:kinsoku/>
        <w:overflowPunct/>
        <w:topLinePunct w:val="0"/>
        <w:autoSpaceDN/>
        <w:bidi w:val="0"/>
        <w:snapToGrid w:val="0"/>
        <w:spacing w:line="600" w:lineRule="exact"/>
        <w:ind w:firstLine="570"/>
        <w:rPr>
          <w:rFonts w:hint="default" w:ascii="Times New Roman" w:hAnsi="Times New Roman" w:eastAsia="方正仿宋_GBK" w:cs="Times New Roman"/>
          <w:b/>
          <w:bCs/>
          <w:sz w:val="28"/>
          <w:szCs w:val="28"/>
          <w:highlight w:val="none"/>
        </w:rPr>
      </w:pPr>
      <w:r>
        <w:rPr>
          <w:rFonts w:hint="default" w:ascii="Times New Roman" w:hAnsi="Times New Roman" w:eastAsia="仿宋" w:cs="Times New Roman"/>
          <w:sz w:val="28"/>
          <w:szCs w:val="28"/>
          <w:highlight w:val="none"/>
        </w:rPr>
        <w:t>（三）法定代表人授权委托书（格式）</w:t>
      </w:r>
    </w:p>
    <w:p w14:paraId="004886C8">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420DD2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u w:val="singl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重庆华地资环科技有限公司 </w:t>
      </w:r>
    </w:p>
    <w:p w14:paraId="4629C10E">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（响应供应商法定代表人名称）是</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（响应供应商名称）的法定代表人，特授权</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（被授权人姓名及身份证代码）代表我单位全权办理上述项目的响应、谈判、签约等具体工作，并签署全部有关文件、协议及合同。</w:t>
      </w:r>
    </w:p>
    <w:p w14:paraId="1BB77024">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我单位对被授权人的签字负全部责任。</w:t>
      </w:r>
    </w:p>
    <w:p w14:paraId="0DE1D766">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在撤消授权的书面通知以前，本授权书一直有效。被授权人在授权书有效期内签署的所有文件不因授权的撤消而失效。</w:t>
      </w:r>
    </w:p>
    <w:p w14:paraId="2F6DC67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1983006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被授权人：                                       供应商法定代表人：</w:t>
      </w:r>
    </w:p>
    <w:p w14:paraId="710A0DCC">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（签署或盖章）                                   （签署或盖章）</w:t>
      </w:r>
    </w:p>
    <w:p w14:paraId="20AF0366">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51E46447">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（附：被授权人身份证正反面复印件）</w:t>
      </w:r>
    </w:p>
    <w:p w14:paraId="515160A4">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2B2444C0">
      <w:pPr>
        <w:kinsoku/>
        <w:wordWrap w:val="0"/>
        <w:overflowPunct/>
        <w:topLinePunct w:val="0"/>
        <w:autoSpaceDN/>
        <w:bidi w:val="0"/>
        <w:snapToGrid w:val="0"/>
        <w:spacing w:line="6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（供应商公章）</w:t>
      </w:r>
    </w:p>
    <w:p w14:paraId="3EF16137">
      <w:pPr>
        <w:kinsoku/>
        <w:overflowPunct/>
        <w:topLinePunct w:val="0"/>
        <w:autoSpaceDN/>
        <w:bidi w:val="0"/>
        <w:snapToGrid w:val="0"/>
        <w:spacing w:line="600" w:lineRule="exact"/>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年月日</w:t>
      </w:r>
    </w:p>
    <w:p w14:paraId="7EB1B8AA">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被授权人电话：  电子邮箱： </w:t>
      </w:r>
    </w:p>
    <w:p w14:paraId="5AA0C0C3">
      <w:pPr>
        <w:kinsoku/>
        <w:overflowPunct/>
        <w:topLinePunct w:val="0"/>
        <w:autoSpaceDN/>
        <w:bidi w:val="0"/>
        <w:snapToGrid w:val="0"/>
        <w:spacing w:line="600" w:lineRule="exact"/>
        <w:ind w:firstLine="57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（若法定代表人办理并签署响应文件的可不填写）</w:t>
      </w:r>
    </w:p>
    <w:p w14:paraId="37F24B77">
      <w:pPr>
        <w:kinsoku/>
        <w:overflowPunct/>
        <w:topLinePunct w:val="0"/>
        <w:autoSpaceDN/>
        <w:bidi w:val="0"/>
        <w:snapToGrid w:val="0"/>
        <w:spacing w:line="600" w:lineRule="exact"/>
        <w:ind w:right="480" w:firstLine="570"/>
        <w:jc w:val="righ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74DD197E">
      <w:pPr>
        <w:kinsoku/>
        <w:overflowPunct/>
        <w:topLinePunct w:val="0"/>
        <w:autoSpaceDN/>
        <w:bidi w:val="0"/>
        <w:spacing w:line="600" w:lineRule="exact"/>
        <w:ind w:firstLine="480" w:firstLineChars="200"/>
        <w:jc w:val="left"/>
        <w:rPr>
          <w:rFonts w:hint="default" w:ascii="Times New Roman" w:hAnsi="Times New Roman" w:cs="Times New Roman"/>
          <w:szCs w:val="21"/>
          <w:highlight w:val="none"/>
        </w:rPr>
      </w:pPr>
      <w:r>
        <w:rPr>
          <w:rFonts w:hint="default" w:ascii="Times New Roman" w:hAnsi="Times New Roman" w:eastAsia="方正仿宋_GBK" w:cs="Times New Roman"/>
          <w:sz w:val="24"/>
          <w:szCs w:val="24"/>
          <w:highlight w:val="none"/>
        </w:rPr>
        <w:t>注：若为法定代表人办理并签署响应文件的，不提供此文件。</w:t>
      </w:r>
    </w:p>
    <w:p w14:paraId="4A5E2235">
      <w:pPr>
        <w:widowControl/>
        <w:kinsoku/>
        <w:overflowPunct/>
        <w:topLinePunct w:val="0"/>
        <w:autoSpaceDN/>
        <w:bidi w:val="0"/>
        <w:spacing w:beforeAutospacing="1" w:afterAutospacing="1" w:line="600" w:lineRule="exact"/>
        <w:jc w:val="left"/>
        <w:rPr>
          <w:rFonts w:hint="default" w:ascii="Times New Roman" w:hAnsi="Times New Roman" w:eastAsia="方正仿宋_GBK" w:cs="Times New Roman"/>
          <w:sz w:val="24"/>
          <w:szCs w:val="24"/>
          <w:highlight w:val="none"/>
        </w:rPr>
        <w:sectPr>
          <w:pgSz w:w="11906" w:h="16838"/>
          <w:pgMar w:top="1440" w:right="1797" w:bottom="1440" w:left="1797" w:header="851" w:footer="992" w:gutter="0"/>
          <w:pgNumType w:fmt="numberInDash"/>
          <w:cols w:space="720" w:num="1"/>
          <w:docGrid w:type="lines" w:linePitch="312" w:charSpace="0"/>
        </w:sectPr>
      </w:pPr>
    </w:p>
    <w:p w14:paraId="76F96B5A">
      <w:pPr>
        <w:kinsoku/>
        <w:overflowPunct/>
        <w:topLinePunct w:val="0"/>
        <w:autoSpaceDN/>
        <w:bidi w:val="0"/>
        <w:spacing w:line="600" w:lineRule="exact"/>
        <w:ind w:firstLine="560" w:firstLineChars="200"/>
        <w:jc w:val="left"/>
        <w:rPr>
          <w:rFonts w:hint="default" w:ascii="Times New Roman" w:hAnsi="Times New Roman" w:eastAsia="微软雅黑" w:cs="Times New Roman"/>
          <w:sz w:val="24"/>
          <w:szCs w:val="24"/>
          <w:highlight w:val="none"/>
        </w:rPr>
      </w:pPr>
      <w:r>
        <w:rPr>
          <w:rFonts w:hint="default" w:ascii="Times New Roman" w:hAnsi="Times New Roman" w:eastAsia="仿宋" w:cs="Times New Roman"/>
          <w:sz w:val="28"/>
          <w:szCs w:val="28"/>
          <w:highlight w:val="none"/>
        </w:rPr>
        <w:t>（四）基本资格条件承诺函</w:t>
      </w:r>
    </w:p>
    <w:p w14:paraId="2E1652AB">
      <w:pPr>
        <w:kinsoku/>
        <w:overflowPunct/>
        <w:topLinePunct w:val="0"/>
        <w:autoSpaceDN/>
        <w:bidi w:val="0"/>
        <w:snapToGrid w:val="0"/>
        <w:spacing w:line="600" w:lineRule="exact"/>
        <w:ind w:firstLine="640" w:firstLineChars="200"/>
        <w:jc w:val="center"/>
        <w:outlineLvl w:val="0"/>
        <w:rPr>
          <w:rFonts w:hint="default" w:ascii="Times New Roman" w:hAnsi="Times New Roman" w:eastAsia="微软雅黑" w:cs="Times New Roman"/>
          <w:b/>
          <w:bCs/>
          <w:sz w:val="32"/>
          <w:szCs w:val="32"/>
          <w:highlight w:val="none"/>
        </w:rPr>
      </w:pPr>
      <w:r>
        <w:rPr>
          <w:rFonts w:hint="default" w:ascii="Times New Roman" w:hAnsi="Times New Roman" w:eastAsia="微软雅黑" w:cs="Times New Roman"/>
          <w:b/>
          <w:bCs/>
          <w:sz w:val="32"/>
          <w:szCs w:val="32"/>
          <w:highlight w:val="none"/>
        </w:rPr>
        <w:t xml:space="preserve"> </w:t>
      </w:r>
    </w:p>
    <w:p w14:paraId="0BA3F1F6">
      <w:pPr>
        <w:kinsoku/>
        <w:overflowPunct/>
        <w:topLinePunct w:val="0"/>
        <w:autoSpaceDN/>
        <w:bidi w:val="0"/>
        <w:snapToGrid w:val="0"/>
        <w:spacing w:line="600" w:lineRule="exact"/>
        <w:ind w:firstLine="560" w:firstLineChars="200"/>
        <w:jc w:val="center"/>
        <w:outlineLvl w:val="0"/>
        <w:rPr>
          <w:rFonts w:hint="default" w:ascii="Times New Roman" w:hAnsi="Times New Roman" w:eastAsia="方正黑体_GBK" w:cs="Times New Roman"/>
          <w:sz w:val="28"/>
          <w:szCs w:val="28"/>
          <w:highlight w:val="none"/>
        </w:rPr>
      </w:pPr>
      <w:r>
        <w:rPr>
          <w:rFonts w:hint="default" w:ascii="Times New Roman" w:hAnsi="Times New Roman" w:eastAsia="方正黑体_GBK" w:cs="Times New Roman"/>
          <w:sz w:val="28"/>
          <w:szCs w:val="28"/>
          <w:highlight w:val="none"/>
        </w:rPr>
        <w:t>基本资格条件承诺函</w:t>
      </w:r>
    </w:p>
    <w:p w14:paraId="5F7E8562">
      <w:pPr>
        <w:kinsoku/>
        <w:overflowPunct/>
        <w:topLinePunct w:val="0"/>
        <w:autoSpaceDN/>
        <w:bidi w:val="0"/>
        <w:snapToGrid w:val="0"/>
        <w:spacing w:line="600" w:lineRule="exact"/>
        <w:rPr>
          <w:rFonts w:hint="default" w:ascii="Times New Roman" w:hAnsi="Times New Roman" w:eastAsia="微软雅黑" w:cs="Times New Roman"/>
          <w:sz w:val="24"/>
          <w:szCs w:val="24"/>
          <w:highlight w:val="none"/>
        </w:rPr>
      </w:pPr>
      <w:r>
        <w:rPr>
          <w:rFonts w:hint="default" w:ascii="Times New Roman" w:hAnsi="Times New Roman" w:eastAsia="微软雅黑" w:cs="Times New Roman"/>
          <w:sz w:val="24"/>
          <w:szCs w:val="24"/>
          <w:highlight w:val="none"/>
        </w:rPr>
        <w:t xml:space="preserve"> </w:t>
      </w:r>
    </w:p>
    <w:p w14:paraId="2C6D30A0">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致</w:t>
      </w:r>
      <w:r>
        <w:rPr>
          <w:rFonts w:hint="default" w:ascii="Times New Roman" w:hAnsi="Times New Roman" w:eastAsia="方正仿宋_GBK" w:cs="Times New Roman"/>
          <w:sz w:val="24"/>
          <w:szCs w:val="24"/>
          <w:highlight w:val="none"/>
          <w:u w:val="single"/>
        </w:rPr>
        <w:t xml:space="preserve"> 重庆华地资环科技有限公司 </w:t>
      </w:r>
      <w:r>
        <w:rPr>
          <w:rFonts w:hint="default" w:ascii="Times New Roman" w:hAnsi="Times New Roman" w:eastAsia="方正仿宋_GBK" w:cs="Times New Roman"/>
          <w:sz w:val="24"/>
          <w:szCs w:val="24"/>
          <w:highlight w:val="none"/>
        </w:rPr>
        <w:t>：</w:t>
      </w:r>
    </w:p>
    <w:p w14:paraId="2406851B">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（供应商名称）郑重承诺：</w:t>
      </w:r>
    </w:p>
    <w:p w14:paraId="4BEB9B17">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1.我方具有良好的商业信誉和健全的财务会计制度，具有履行合同所必需的供货能力，具有依法缴纳税收和社会保障金的良好记录，参加本项目采购活动前三年内无重大违法活动记录。</w:t>
      </w:r>
    </w:p>
    <w:p w14:paraId="02695AF9">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056D6A5">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3.我方在采购项目评审环节结束后，随时接受采购人的检查验证，配合提供相关证明材料，证明符合本次采购要求的基本资格条件。</w:t>
      </w:r>
    </w:p>
    <w:p w14:paraId="591334F8">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我方对以上承诺负全部法律责任。</w:t>
      </w:r>
    </w:p>
    <w:p w14:paraId="455E738B">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特此承诺。</w:t>
      </w:r>
    </w:p>
    <w:p w14:paraId="3DA75C23">
      <w:pPr>
        <w:kinsoku/>
        <w:overflowPunct/>
        <w:topLinePunct w:val="0"/>
        <w:autoSpaceDN/>
        <w:bidi w:val="0"/>
        <w:snapToGrid w:val="0"/>
        <w:spacing w:line="600" w:lineRule="exac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p w14:paraId="06E55344">
      <w:pPr>
        <w:kinsoku/>
        <w:overflowPunct/>
        <w:topLinePunct w:val="0"/>
        <w:autoSpaceDN/>
        <w:bidi w:val="0"/>
        <w:spacing w:line="600" w:lineRule="exact"/>
        <w:ind w:right="1960"/>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供应商名称（盖章）：</w:t>
      </w:r>
    </w:p>
    <w:p w14:paraId="518C4FE4">
      <w:pPr>
        <w:kinsoku/>
        <w:overflowPunct/>
        <w:topLinePunct w:val="0"/>
        <w:autoSpaceDN/>
        <w:bidi w:val="0"/>
        <w:spacing w:line="600" w:lineRule="exact"/>
        <w:ind w:right="1960"/>
        <w:jc w:val="center"/>
        <w:rPr>
          <w:rFonts w:hint="default" w:ascii="Times New Roman" w:hAnsi="Times New Roman" w:cs="Times New Roman"/>
          <w:szCs w:val="21"/>
          <w:highlight w:val="none"/>
        </w:rPr>
      </w:pPr>
      <w:r>
        <w:rPr>
          <w:rFonts w:hint="default" w:ascii="Times New Roman" w:hAnsi="Times New Roman" w:eastAsia="仿宋" w:cs="Times New Roman"/>
          <w:sz w:val="24"/>
          <w:szCs w:val="24"/>
          <w:highlight w:val="none"/>
        </w:rPr>
        <w:t xml:space="preserve">                                              日期：</w:t>
      </w:r>
    </w:p>
    <w:p w14:paraId="066C7192">
      <w:pPr>
        <w:pStyle w:val="7"/>
        <w:kinsoku/>
        <w:overflowPunct/>
        <w:topLinePunct w:val="0"/>
        <w:autoSpaceDN/>
        <w:bidi w:val="0"/>
        <w:spacing w:line="600" w:lineRule="exact"/>
        <w:ind w:firstLine="480" w:firstLineChars="200"/>
        <w:rPr>
          <w:rFonts w:hint="default" w:ascii="Times New Roman" w:hAnsi="Times New Roman" w:cs="Times New Roman"/>
          <w:highlight w:val="none"/>
        </w:rPr>
      </w:pPr>
      <w:r>
        <w:rPr>
          <w:rFonts w:hint="default" w:ascii="Times New Roman" w:hAnsi="Times New Roman" w:cs="Times New Roman"/>
          <w:highlight w:val="none"/>
        </w:rPr>
        <w:t xml:space="preserve"> </w:t>
      </w:r>
    </w:p>
    <w:p w14:paraId="643AEC03">
      <w:pPr>
        <w:pStyle w:val="8"/>
        <w:kinsoku/>
        <w:overflowPunct/>
        <w:topLinePunct w:val="0"/>
        <w:autoSpaceDN/>
        <w:bidi w:val="0"/>
        <w:spacing w:line="600" w:lineRule="exact"/>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 xml:space="preserve"> </w:t>
      </w:r>
    </w:p>
    <w:p w14:paraId="28FD5C35">
      <w:pPr>
        <w:kinsoku/>
        <w:overflowPunct/>
        <w:topLinePunct w:val="0"/>
        <w:autoSpaceDN/>
        <w:bidi w:val="0"/>
        <w:snapToGrid w:val="0"/>
        <w:spacing w:line="600" w:lineRule="exact"/>
        <w:ind w:firstLine="480" w:firstLineChars="200"/>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（结束）</w:t>
      </w:r>
    </w:p>
    <w:p w14:paraId="1E560E05">
      <w:pPr>
        <w:kinsoku/>
        <w:overflowPunct/>
        <w:topLinePunct w:val="0"/>
        <w:autoSpaceDN/>
        <w:bidi w:val="0"/>
        <w:adjustRightInd w:val="0"/>
        <w:snapToGrid w:val="0"/>
        <w:spacing w:line="600" w:lineRule="exact"/>
        <w:jc w:val="left"/>
        <w:rPr>
          <w:rFonts w:hint="default" w:ascii="Times New Roman" w:hAnsi="Times New Roman" w:eastAsia="方正黑体_GBK" w:cs="Times New Roman"/>
          <w:b/>
          <w:bCs/>
          <w:kern w:val="2"/>
          <w:sz w:val="28"/>
          <w:szCs w:val="28"/>
          <w:highlight w:val="none"/>
          <w:lang w:val="en-US" w:eastAsia="zh-CN" w:bidi="ar-SA"/>
        </w:rPr>
      </w:pPr>
      <w:r>
        <w:rPr>
          <w:rFonts w:hint="default" w:ascii="Times New Roman" w:hAnsi="Times New Roman" w:eastAsia="方正黑体_GBK" w:cs="Times New Roman"/>
          <w:b/>
          <w:bCs/>
          <w:kern w:val="2"/>
          <w:sz w:val="28"/>
          <w:szCs w:val="28"/>
          <w:highlight w:val="none"/>
          <w:lang w:val="en-US" w:eastAsia="zh-CN" w:bidi="ar-SA"/>
        </w:rPr>
        <w:t>五、合同（格式）</w:t>
      </w:r>
    </w:p>
    <w:p w14:paraId="3800DA80">
      <w:pPr>
        <w:kinsoku/>
        <w:overflowPunct/>
        <w:topLinePunct w:val="0"/>
        <w:autoSpaceDN/>
        <w:bidi w:val="0"/>
        <w:spacing w:line="600" w:lineRule="exact"/>
        <w:jc w:val="center"/>
        <w:rPr>
          <w:rFonts w:hint="eastAsia" w:ascii="方正小标宋_GBK" w:hAnsi="方正小标宋_GBK" w:eastAsia="方正小标宋_GBK" w:cs="方正小标宋_GBK"/>
          <w:b w:val="0"/>
          <w:bCs w:val="0"/>
          <w:spacing w:val="-4"/>
          <w:kern w:val="0"/>
          <w:sz w:val="28"/>
          <w:szCs w:val="28"/>
          <w:lang w:val="zh-CN" w:eastAsia="en-US" w:bidi="ar-SA"/>
        </w:rPr>
      </w:pPr>
      <w:r>
        <w:rPr>
          <w:rFonts w:hint="eastAsia" w:ascii="方正小标宋_GBK" w:hAnsi="方正小标宋_GBK" w:eastAsia="方正小标宋_GBK" w:cs="方正小标宋_GBK"/>
          <w:b w:val="0"/>
          <w:bCs w:val="0"/>
          <w:spacing w:val="-4"/>
          <w:kern w:val="0"/>
          <w:sz w:val="28"/>
          <w:szCs w:val="28"/>
          <w:lang w:val="zh-CN" w:eastAsia="en-US" w:bidi="ar-SA"/>
        </w:rPr>
        <w:t>石柱县2023年冷水镇丘陵山区高标准农田改造提升示范项目</w:t>
      </w:r>
    </w:p>
    <w:p w14:paraId="772F22EA">
      <w:pPr>
        <w:kinsoku/>
        <w:overflowPunct/>
        <w:topLinePunct w:val="0"/>
        <w:autoSpaceDN/>
        <w:bidi w:val="0"/>
        <w:spacing w:line="600" w:lineRule="exact"/>
        <w:jc w:val="center"/>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rPr>
        <w:t>农业“四情”监测</w:t>
      </w:r>
      <w:r>
        <w:rPr>
          <w:rFonts w:hint="eastAsia" w:ascii="方正小标宋_GBK" w:hAnsi="方正小标宋_GBK" w:eastAsia="方正小标宋_GBK" w:cs="方正小标宋_GBK"/>
          <w:b w:val="0"/>
          <w:bCs w:val="0"/>
          <w:sz w:val="28"/>
          <w:szCs w:val="28"/>
          <w:lang w:val="en-US" w:eastAsia="zh-CN"/>
        </w:rPr>
        <w:t>设备</w:t>
      </w:r>
      <w:r>
        <w:rPr>
          <w:rFonts w:hint="eastAsia" w:ascii="方正小标宋_GBK" w:hAnsi="方正小标宋_GBK" w:eastAsia="方正小标宋_GBK" w:cs="方正小标宋_GBK"/>
          <w:b w:val="0"/>
          <w:bCs w:val="0"/>
          <w:sz w:val="28"/>
          <w:szCs w:val="28"/>
        </w:rPr>
        <w:t>购销合同</w:t>
      </w:r>
    </w:p>
    <w:p w14:paraId="0009068E">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甲方（需方）：重庆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Cs w:val="21"/>
        </w:rPr>
        <w:t>计价单位：元/人民币</w:t>
      </w:r>
    </w:p>
    <w:p w14:paraId="6DE657E0">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乙方（供方）：</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lang w:val="en-US" w:eastAsia="zh-CN"/>
        </w:rPr>
        <w:t xml:space="preserve">                                计量单位：套</w:t>
      </w:r>
    </w:p>
    <w:p w14:paraId="7E4B0DFE">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鉴于甲方</w:t>
      </w:r>
      <w:r>
        <w:rPr>
          <w:rFonts w:hint="default" w:ascii="Times New Roman" w:hAnsi="Times New Roman" w:eastAsia="方正仿宋_GBK" w:cs="Times New Roman"/>
          <w:sz w:val="24"/>
          <w:szCs w:val="24"/>
          <w:lang w:val="zh-CN"/>
        </w:rPr>
        <w:t>石柱县2023年冷水镇丘陵山区高标准农田改造提升示范项目</w:t>
      </w:r>
      <w:r>
        <w:rPr>
          <w:rFonts w:hint="default" w:ascii="Times New Roman" w:hAnsi="Times New Roman" w:eastAsia="方正仿宋_GBK" w:cs="Times New Roman"/>
          <w:sz w:val="24"/>
          <w:szCs w:val="24"/>
        </w:rPr>
        <w:t>的农业“四情”监测</w:t>
      </w:r>
      <w:r>
        <w:rPr>
          <w:rFonts w:hint="default" w:ascii="Times New Roman" w:hAnsi="Times New Roman" w:eastAsia="方正仿宋_GBK" w:cs="Times New Roman"/>
          <w:sz w:val="24"/>
          <w:szCs w:val="24"/>
          <w:lang w:val="en-US" w:eastAsia="zh-CN"/>
        </w:rPr>
        <w:t>设备</w:t>
      </w:r>
      <w:r>
        <w:rPr>
          <w:rFonts w:hint="default" w:ascii="Times New Roman" w:hAnsi="Times New Roman" w:eastAsia="方正仿宋_GBK" w:cs="Times New Roman"/>
          <w:sz w:val="24"/>
          <w:szCs w:val="24"/>
        </w:rPr>
        <w:t>需求，根据《</w:t>
      </w:r>
      <w:r>
        <w:rPr>
          <w:rFonts w:hint="default" w:ascii="Times New Roman" w:hAnsi="Times New Roman" w:eastAsia="方正仿宋_GBK" w:cs="Times New Roman"/>
          <w:sz w:val="24"/>
          <w:szCs w:val="24"/>
          <w:lang w:eastAsia="zh-CN"/>
        </w:rPr>
        <w:t>中华人民共和国</w:t>
      </w:r>
      <w:r>
        <w:rPr>
          <w:rFonts w:hint="default" w:ascii="Times New Roman" w:hAnsi="Times New Roman" w:eastAsia="方正仿宋_GBK" w:cs="Times New Roman"/>
          <w:sz w:val="24"/>
          <w:szCs w:val="24"/>
        </w:rPr>
        <w:t>民法典》的有关规定，经双方友好协商，达成如下协议，以期共同信守：</w:t>
      </w:r>
    </w:p>
    <w:p w14:paraId="774783F0">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一、合同标的物明细</w:t>
      </w:r>
    </w:p>
    <w:p w14:paraId="7B8C5A13">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本合同项下涉及的监测仪器设备辅材及配件及其技术参数如下表1所示：</w:t>
      </w:r>
    </w:p>
    <w:p w14:paraId="0263EAFA">
      <w:pPr>
        <w:kinsoku/>
        <w:overflowPunct/>
        <w:topLinePunct w:val="0"/>
        <w:autoSpaceDN/>
        <w:bidi w:val="0"/>
        <w:spacing w:line="6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表1 </w:t>
      </w:r>
      <w:r>
        <w:rPr>
          <w:rFonts w:hint="default" w:ascii="Times New Roman" w:hAnsi="Times New Roman" w:eastAsia="方正仿宋_GBK" w:cs="Times New Roman"/>
          <w:szCs w:val="21"/>
          <w:lang w:val="en-US" w:eastAsia="zh-CN"/>
        </w:rPr>
        <w:t>标的物</w:t>
      </w:r>
      <w:r>
        <w:rPr>
          <w:rFonts w:hint="default" w:ascii="Times New Roman" w:hAnsi="Times New Roman" w:eastAsia="方正仿宋_GBK" w:cs="Times New Roman"/>
          <w:szCs w:val="21"/>
        </w:rPr>
        <w:t>明细</w:t>
      </w:r>
    </w:p>
    <w:tbl>
      <w:tblPr>
        <w:tblStyle w:val="9"/>
        <w:tblW w:w="4995" w:type="pct"/>
        <w:tblInd w:w="113" w:type="dxa"/>
        <w:tblLayout w:type="fixed"/>
        <w:tblCellMar>
          <w:top w:w="0" w:type="dxa"/>
          <w:left w:w="108" w:type="dxa"/>
          <w:bottom w:w="0" w:type="dxa"/>
          <w:right w:w="108" w:type="dxa"/>
        </w:tblCellMar>
      </w:tblPr>
      <w:tblGrid>
        <w:gridCol w:w="445"/>
        <w:gridCol w:w="1253"/>
        <w:gridCol w:w="1607"/>
        <w:gridCol w:w="705"/>
        <w:gridCol w:w="930"/>
        <w:gridCol w:w="1113"/>
        <w:gridCol w:w="753"/>
        <w:gridCol w:w="961"/>
        <w:gridCol w:w="754"/>
      </w:tblGrid>
      <w:tr w14:paraId="34C92274">
        <w:tblPrEx>
          <w:tblCellMar>
            <w:top w:w="0" w:type="dxa"/>
            <w:left w:w="108" w:type="dxa"/>
            <w:bottom w:w="0" w:type="dxa"/>
            <w:right w:w="108" w:type="dxa"/>
          </w:tblCellMar>
        </w:tblPrEx>
        <w:trPr>
          <w:trHeight w:val="89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4B641C5B">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kern w:val="0"/>
                <w:highlight w:val="none"/>
              </w:rPr>
              <w:t>序号</w:t>
            </w:r>
          </w:p>
        </w:tc>
        <w:tc>
          <w:tcPr>
            <w:tcW w:w="735" w:type="pct"/>
            <w:tcBorders>
              <w:top w:val="single" w:color="000000" w:sz="4" w:space="0"/>
              <w:left w:val="nil"/>
              <w:bottom w:val="single" w:color="000000" w:sz="4" w:space="0"/>
              <w:right w:val="single" w:color="000000" w:sz="4" w:space="0"/>
            </w:tcBorders>
            <w:noWrap w:val="0"/>
            <w:vAlign w:val="center"/>
          </w:tcPr>
          <w:p w14:paraId="672E6109">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设备名称</w:t>
            </w:r>
          </w:p>
        </w:tc>
        <w:tc>
          <w:tcPr>
            <w:tcW w:w="942" w:type="pct"/>
            <w:tcBorders>
              <w:top w:val="single" w:color="000000" w:sz="4" w:space="0"/>
              <w:left w:val="nil"/>
              <w:bottom w:val="single" w:color="000000" w:sz="4" w:space="0"/>
              <w:right w:val="single" w:color="auto" w:sz="4" w:space="0"/>
            </w:tcBorders>
            <w:noWrap w:val="0"/>
            <w:vAlign w:val="center"/>
          </w:tcPr>
          <w:p w14:paraId="0324F523">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设备型号</w:t>
            </w: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27EB7A10">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auto"/>
                <w:kern w:val="0"/>
                <w:highlight w:val="none"/>
              </w:rPr>
              <w:t>厂家</w:t>
            </w:r>
          </w:p>
        </w:tc>
        <w:tc>
          <w:tcPr>
            <w:tcW w:w="545" w:type="pct"/>
            <w:tcBorders>
              <w:top w:val="single" w:color="000000" w:sz="4" w:space="0"/>
              <w:left w:val="nil"/>
              <w:bottom w:val="single" w:color="000000" w:sz="4" w:space="0"/>
              <w:right w:val="single" w:color="000000" w:sz="4" w:space="0"/>
            </w:tcBorders>
            <w:noWrap w:val="0"/>
            <w:vAlign w:val="center"/>
          </w:tcPr>
          <w:p w14:paraId="39E1694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单位</w:t>
            </w:r>
          </w:p>
        </w:tc>
        <w:tc>
          <w:tcPr>
            <w:tcW w:w="653" w:type="pct"/>
            <w:tcBorders>
              <w:top w:val="single" w:color="000000" w:sz="4" w:space="0"/>
              <w:left w:val="nil"/>
              <w:bottom w:val="single" w:color="000000" w:sz="4" w:space="0"/>
              <w:right w:val="single" w:color="000000" w:sz="4" w:space="0"/>
            </w:tcBorders>
            <w:noWrap w:val="0"/>
            <w:vAlign w:val="center"/>
          </w:tcPr>
          <w:p w14:paraId="42F09DE7">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000000"/>
                <w:kern w:val="0"/>
                <w:sz w:val="24"/>
                <w:szCs w:val="24"/>
                <w:lang w:val="en-US" w:eastAsia="zh-CN"/>
              </w:rPr>
              <w:t>暂定</w:t>
            </w:r>
            <w:r>
              <w:rPr>
                <w:rFonts w:hint="default" w:ascii="Times New Roman" w:hAnsi="Times New Roman" w:eastAsia="方正仿宋_GBK" w:cs="Times New Roman"/>
                <w:color w:val="auto"/>
                <w:kern w:val="0"/>
                <w:highlight w:val="none"/>
              </w:rPr>
              <w:t>数量</w:t>
            </w:r>
          </w:p>
        </w:tc>
        <w:tc>
          <w:tcPr>
            <w:tcW w:w="441" w:type="pct"/>
            <w:tcBorders>
              <w:top w:val="single" w:color="000000" w:sz="4" w:space="0"/>
              <w:left w:val="nil"/>
              <w:bottom w:val="single" w:color="000000" w:sz="4" w:space="0"/>
              <w:right w:val="single" w:color="000000" w:sz="4" w:space="0"/>
            </w:tcBorders>
            <w:noWrap w:val="0"/>
            <w:vAlign w:val="center"/>
          </w:tcPr>
          <w:p w14:paraId="2948BFF5">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单价（元）</w:t>
            </w:r>
          </w:p>
        </w:tc>
        <w:tc>
          <w:tcPr>
            <w:tcW w:w="563" w:type="pct"/>
            <w:tcBorders>
              <w:top w:val="single" w:color="000000" w:sz="4" w:space="0"/>
              <w:left w:val="nil"/>
              <w:bottom w:val="single" w:color="000000" w:sz="4" w:space="0"/>
              <w:right w:val="single" w:color="000000" w:sz="4" w:space="0"/>
            </w:tcBorders>
            <w:noWrap w:val="0"/>
            <w:vAlign w:val="center"/>
          </w:tcPr>
          <w:p w14:paraId="00D90ACD">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rPr>
            </w:pPr>
            <w:r>
              <w:rPr>
                <w:rFonts w:hint="default" w:ascii="Times New Roman" w:hAnsi="Times New Roman" w:eastAsia="方正仿宋_GBK" w:cs="Times New Roman"/>
                <w:color w:val="auto"/>
                <w:kern w:val="0"/>
                <w:highlight w:val="none"/>
                <w:lang w:val="en-US" w:eastAsia="zh-CN"/>
              </w:rPr>
              <w:t>合</w:t>
            </w:r>
            <w:r>
              <w:rPr>
                <w:rFonts w:hint="default" w:ascii="Times New Roman" w:hAnsi="Times New Roman" w:eastAsia="方正仿宋_GBK" w:cs="Times New Roman"/>
                <w:color w:val="auto"/>
                <w:kern w:val="0"/>
                <w:highlight w:val="none"/>
              </w:rPr>
              <w:t>价（元）</w:t>
            </w:r>
          </w:p>
        </w:tc>
        <w:tc>
          <w:tcPr>
            <w:tcW w:w="442" w:type="pct"/>
            <w:tcBorders>
              <w:top w:val="single" w:color="000000" w:sz="4" w:space="0"/>
              <w:left w:val="nil"/>
              <w:bottom w:val="single" w:color="000000" w:sz="4" w:space="0"/>
              <w:right w:val="single" w:color="000000" w:sz="4" w:space="0"/>
            </w:tcBorders>
            <w:noWrap w:val="0"/>
            <w:vAlign w:val="center"/>
          </w:tcPr>
          <w:p w14:paraId="2E359D55">
            <w:pPr>
              <w:widowControl/>
              <w:kinsoku/>
              <w:overflowPunct/>
              <w:topLinePunct w:val="0"/>
              <w:autoSpaceDE w:val="0"/>
              <w:autoSpaceDN/>
              <w:bidi w:val="0"/>
              <w:snapToGrid w:val="0"/>
              <w:spacing w:line="6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kern w:val="0"/>
                <w:highlight w:val="none"/>
              </w:rPr>
              <w:t>备注</w:t>
            </w:r>
          </w:p>
        </w:tc>
      </w:tr>
      <w:tr w14:paraId="4F39720A">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A60B665">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lang w:val="en-US" w:eastAsia="zh-CN"/>
              </w:rPr>
              <w:t>1</w:t>
            </w:r>
          </w:p>
        </w:tc>
        <w:tc>
          <w:tcPr>
            <w:tcW w:w="735" w:type="pct"/>
            <w:tcBorders>
              <w:top w:val="single" w:color="000000" w:sz="4" w:space="0"/>
              <w:left w:val="nil"/>
              <w:bottom w:val="single" w:color="000000" w:sz="4" w:space="0"/>
              <w:right w:val="single" w:color="000000" w:sz="4" w:space="0"/>
            </w:tcBorders>
            <w:noWrap w:val="0"/>
            <w:vAlign w:val="center"/>
          </w:tcPr>
          <w:p w14:paraId="0D985EEB">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农业气象站</w:t>
            </w:r>
          </w:p>
        </w:tc>
        <w:tc>
          <w:tcPr>
            <w:tcW w:w="942" w:type="pct"/>
            <w:tcBorders>
              <w:top w:val="single" w:color="000000" w:sz="4" w:space="0"/>
              <w:left w:val="nil"/>
              <w:bottom w:val="single" w:color="000000" w:sz="4" w:space="0"/>
              <w:right w:val="single" w:color="auto" w:sz="4" w:space="0"/>
            </w:tcBorders>
            <w:noWrap w:val="0"/>
            <w:vAlign w:val="center"/>
          </w:tcPr>
          <w:p w14:paraId="66A796D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5EA2C65C">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7BCF7943">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63CB162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4AE6184D">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199BF2E8">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09724AA2">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626AE253">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7FB78390">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2</w:t>
            </w:r>
          </w:p>
        </w:tc>
        <w:tc>
          <w:tcPr>
            <w:tcW w:w="735" w:type="pct"/>
            <w:tcBorders>
              <w:top w:val="single" w:color="000000" w:sz="4" w:space="0"/>
              <w:left w:val="nil"/>
              <w:bottom w:val="single" w:color="000000" w:sz="4" w:space="0"/>
              <w:right w:val="single" w:color="000000" w:sz="4" w:space="0"/>
            </w:tcBorders>
            <w:noWrap w:val="0"/>
            <w:vAlign w:val="center"/>
          </w:tcPr>
          <w:p w14:paraId="15FAEBF1">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虫情测报灯</w:t>
            </w:r>
          </w:p>
        </w:tc>
        <w:tc>
          <w:tcPr>
            <w:tcW w:w="942" w:type="pct"/>
            <w:tcBorders>
              <w:top w:val="single" w:color="000000" w:sz="4" w:space="0"/>
              <w:left w:val="nil"/>
              <w:bottom w:val="single" w:color="000000" w:sz="4" w:space="0"/>
              <w:right w:val="single" w:color="auto" w:sz="4" w:space="0"/>
            </w:tcBorders>
            <w:noWrap w:val="0"/>
            <w:vAlign w:val="center"/>
          </w:tcPr>
          <w:p w14:paraId="7931518A">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18539FCA">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10AA3A2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306D9EB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2169EBE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17640125">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6185A0C4">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1CE9F732">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359099EF">
            <w:pPr>
              <w:kinsoku/>
              <w:overflowPunct/>
              <w:topLinePunct w:val="0"/>
              <w:autoSpaceDN/>
              <w:bidi w:val="0"/>
              <w:snapToGrid w:val="0"/>
              <w:spacing w:line="600" w:lineRule="exact"/>
              <w:jc w:val="center"/>
              <w:rPr>
                <w:rFonts w:hint="default" w:ascii="Times New Roman" w:hAnsi="Times New Roman" w:eastAsia="方正仿宋_GBK" w:cs="Times New Roman"/>
                <w:kern w:val="2"/>
                <w:sz w:val="22"/>
                <w:szCs w:val="22"/>
                <w:highlight w:val="none"/>
                <w:lang w:val="en-US" w:eastAsia="zh-CN" w:bidi="ar-SA"/>
              </w:rPr>
            </w:pPr>
            <w:r>
              <w:rPr>
                <w:rFonts w:hint="default" w:ascii="Times New Roman" w:hAnsi="Times New Roman" w:eastAsia="方正仿宋_GBK" w:cs="Times New Roman"/>
                <w:sz w:val="22"/>
                <w:szCs w:val="22"/>
                <w:highlight w:val="none"/>
              </w:rPr>
              <w:t>3</w:t>
            </w:r>
          </w:p>
        </w:tc>
        <w:tc>
          <w:tcPr>
            <w:tcW w:w="735" w:type="pct"/>
            <w:tcBorders>
              <w:top w:val="single" w:color="000000" w:sz="4" w:space="0"/>
              <w:left w:val="nil"/>
              <w:bottom w:val="single" w:color="000000" w:sz="4" w:space="0"/>
              <w:right w:val="single" w:color="000000" w:sz="4" w:space="0"/>
            </w:tcBorders>
            <w:noWrap w:val="0"/>
            <w:vAlign w:val="center"/>
          </w:tcPr>
          <w:p w14:paraId="01A4031D">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苗情监控站</w:t>
            </w:r>
          </w:p>
        </w:tc>
        <w:tc>
          <w:tcPr>
            <w:tcW w:w="942" w:type="pct"/>
            <w:tcBorders>
              <w:top w:val="single" w:color="000000" w:sz="4" w:space="0"/>
              <w:left w:val="nil"/>
              <w:bottom w:val="single" w:color="000000" w:sz="4" w:space="0"/>
              <w:right w:val="single" w:color="auto" w:sz="4" w:space="0"/>
            </w:tcBorders>
            <w:noWrap w:val="0"/>
            <w:vAlign w:val="center"/>
          </w:tcPr>
          <w:p w14:paraId="2C0C9AF7">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24936BA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180FDD3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0C8A3AF9">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2B3D1FD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52EE7B10">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315C87CB">
            <w:pPr>
              <w:kinsoku/>
              <w:overflowPunct/>
              <w:topLinePunct w:val="0"/>
              <w:autoSpaceDE w:val="0"/>
              <w:autoSpaceDN/>
              <w:bidi w:val="0"/>
              <w:snapToGrid w:val="0"/>
              <w:spacing w:line="600" w:lineRule="exact"/>
              <w:jc w:val="center"/>
              <w:rPr>
                <w:rFonts w:hint="default" w:ascii="Times New Roman" w:hAnsi="Times New Roman" w:eastAsia="方正仿宋_GBK" w:cs="Times New Roman"/>
                <w:color w:val="auto"/>
                <w:highlight w:val="none"/>
              </w:rPr>
            </w:pPr>
          </w:p>
        </w:tc>
      </w:tr>
      <w:tr w14:paraId="2875010D">
        <w:tblPrEx>
          <w:tblCellMar>
            <w:top w:w="0" w:type="dxa"/>
            <w:left w:w="108" w:type="dxa"/>
            <w:bottom w:w="0" w:type="dxa"/>
            <w:right w:w="108" w:type="dxa"/>
          </w:tblCellMar>
        </w:tblPrEx>
        <w:trPr>
          <w:trHeight w:val="624" w:hRule="atLeast"/>
        </w:trPr>
        <w:tc>
          <w:tcPr>
            <w:tcW w:w="261" w:type="pct"/>
            <w:tcBorders>
              <w:top w:val="single" w:color="000000" w:sz="4" w:space="0"/>
              <w:left w:val="single" w:color="000000" w:sz="4" w:space="0"/>
              <w:bottom w:val="single" w:color="000000" w:sz="4" w:space="0"/>
              <w:right w:val="single" w:color="000000" w:sz="4" w:space="0"/>
            </w:tcBorders>
            <w:noWrap w:val="0"/>
            <w:vAlign w:val="center"/>
          </w:tcPr>
          <w:p w14:paraId="5BB39198">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0"/>
                <w:highlight w:val="none"/>
                <w:lang w:val="en-US" w:eastAsia="zh-CN"/>
              </w:rPr>
            </w:pPr>
            <w:r>
              <w:rPr>
                <w:rFonts w:hint="default" w:ascii="Times New Roman" w:hAnsi="Times New Roman" w:eastAsia="方正仿宋_GBK" w:cs="Times New Roman"/>
                <w:color w:val="auto"/>
                <w:kern w:val="0"/>
                <w:highlight w:val="none"/>
                <w:lang w:val="en-US" w:eastAsia="zh-CN"/>
              </w:rPr>
              <w:t>4</w:t>
            </w:r>
          </w:p>
        </w:tc>
        <w:tc>
          <w:tcPr>
            <w:tcW w:w="735" w:type="pct"/>
            <w:tcBorders>
              <w:top w:val="single" w:color="000000" w:sz="4" w:space="0"/>
              <w:left w:val="nil"/>
              <w:bottom w:val="single" w:color="000000" w:sz="4" w:space="0"/>
              <w:right w:val="single" w:color="000000" w:sz="4" w:space="0"/>
            </w:tcBorders>
            <w:noWrap w:val="0"/>
            <w:vAlign w:val="center"/>
          </w:tcPr>
          <w:p w14:paraId="7BEB28CE">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r>
              <w:rPr>
                <w:rFonts w:hint="default" w:ascii="Times New Roman" w:hAnsi="Times New Roman" w:eastAsia="方正仿宋_GBK" w:cs="Times New Roman"/>
                <w:color w:val="auto"/>
                <w:highlight w:val="none"/>
                <w:lang w:val="en-US" w:eastAsia="zh-CN"/>
              </w:rPr>
              <w:t>土壤墒情监测站</w:t>
            </w:r>
          </w:p>
        </w:tc>
        <w:tc>
          <w:tcPr>
            <w:tcW w:w="942" w:type="pct"/>
            <w:tcBorders>
              <w:top w:val="single" w:color="000000" w:sz="4" w:space="0"/>
              <w:left w:val="nil"/>
              <w:bottom w:val="single" w:color="000000" w:sz="4" w:space="0"/>
              <w:right w:val="single" w:color="auto" w:sz="4" w:space="0"/>
            </w:tcBorders>
            <w:noWrap w:val="0"/>
            <w:vAlign w:val="center"/>
          </w:tcPr>
          <w:p w14:paraId="4A34E105">
            <w:pPr>
              <w:widowControl/>
              <w:kinsoku/>
              <w:overflowPunct/>
              <w:topLinePunct w:val="0"/>
              <w:autoSpaceDN/>
              <w:bidi w:val="0"/>
              <w:spacing w:line="600" w:lineRule="exact"/>
              <w:jc w:val="center"/>
              <w:textAlignment w:val="center"/>
              <w:rPr>
                <w:rFonts w:hint="default" w:ascii="Times New Roman" w:hAnsi="Times New Roman" w:eastAsia="方正仿宋_GBK" w:cs="Times New Roman"/>
                <w:color w:val="auto"/>
                <w:kern w:val="2"/>
                <w:sz w:val="21"/>
                <w:szCs w:val="22"/>
                <w:highlight w:val="none"/>
                <w:lang w:val="en-US" w:eastAsia="zh-CN" w:bidi="ar-SA"/>
              </w:rPr>
            </w:pPr>
          </w:p>
        </w:tc>
        <w:tc>
          <w:tcPr>
            <w:tcW w:w="413" w:type="pct"/>
            <w:tcBorders>
              <w:top w:val="single" w:color="000000" w:sz="4" w:space="0"/>
              <w:left w:val="single" w:color="auto" w:sz="4" w:space="0"/>
              <w:bottom w:val="single" w:color="000000" w:sz="4" w:space="0"/>
              <w:right w:val="single" w:color="000000" w:sz="4" w:space="0"/>
            </w:tcBorders>
            <w:noWrap w:val="0"/>
            <w:vAlign w:val="center"/>
          </w:tcPr>
          <w:p w14:paraId="101ED464">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930" w:type="dxa"/>
            <w:tcBorders>
              <w:top w:val="single" w:color="000000" w:sz="4" w:space="0"/>
              <w:left w:val="nil"/>
              <w:bottom w:val="single" w:color="000000" w:sz="4" w:space="0"/>
              <w:right w:val="single" w:color="000000" w:sz="4" w:space="0"/>
            </w:tcBorders>
            <w:noWrap w:val="0"/>
            <w:vAlign w:val="center"/>
          </w:tcPr>
          <w:p w14:paraId="7D213EEB">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套</w:t>
            </w:r>
          </w:p>
        </w:tc>
        <w:tc>
          <w:tcPr>
            <w:tcW w:w="1113" w:type="dxa"/>
            <w:tcBorders>
              <w:top w:val="single" w:color="000000" w:sz="4" w:space="0"/>
              <w:left w:val="nil"/>
              <w:bottom w:val="single" w:color="000000" w:sz="4" w:space="0"/>
              <w:right w:val="single" w:color="000000" w:sz="4" w:space="0"/>
            </w:tcBorders>
            <w:noWrap w:val="0"/>
            <w:vAlign w:val="center"/>
          </w:tcPr>
          <w:p w14:paraId="2DA2AA10">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r>
              <w:rPr>
                <w:rFonts w:hint="default" w:ascii="Times New Roman" w:hAnsi="Times New Roman" w:eastAsia="方正仿宋_GBK" w:cs="Times New Roman"/>
                <w:sz w:val="22"/>
                <w:szCs w:val="22"/>
                <w:highlight w:val="none"/>
                <w:lang w:val="en-US" w:eastAsia="zh-CN"/>
              </w:rPr>
              <w:t>3</w:t>
            </w:r>
          </w:p>
        </w:tc>
        <w:tc>
          <w:tcPr>
            <w:tcW w:w="441" w:type="pct"/>
            <w:tcBorders>
              <w:top w:val="single" w:color="000000" w:sz="4" w:space="0"/>
              <w:left w:val="nil"/>
              <w:bottom w:val="single" w:color="000000" w:sz="4" w:space="0"/>
              <w:right w:val="single" w:color="000000" w:sz="4" w:space="0"/>
            </w:tcBorders>
            <w:noWrap w:val="0"/>
            <w:vAlign w:val="center"/>
          </w:tcPr>
          <w:p w14:paraId="0E8D5627">
            <w:pPr>
              <w:kinsoku/>
              <w:overflowPunct/>
              <w:topLinePunct w:val="0"/>
              <w:autoSpaceDN/>
              <w:bidi w:val="0"/>
              <w:snapToGrid w:val="0"/>
              <w:spacing w:line="600" w:lineRule="exact"/>
              <w:jc w:val="center"/>
              <w:rPr>
                <w:rFonts w:hint="default" w:ascii="Times New Roman" w:hAnsi="Times New Roman" w:eastAsia="方正仿宋_GBK" w:cs="Times New Roman"/>
                <w:sz w:val="22"/>
                <w:szCs w:val="22"/>
                <w:highlight w:val="none"/>
                <w:lang w:val="en-US" w:eastAsia="zh-CN"/>
              </w:rPr>
            </w:pPr>
          </w:p>
        </w:tc>
        <w:tc>
          <w:tcPr>
            <w:tcW w:w="563" w:type="pct"/>
            <w:tcBorders>
              <w:top w:val="single" w:color="000000" w:sz="4" w:space="0"/>
              <w:left w:val="nil"/>
              <w:bottom w:val="single" w:color="000000" w:sz="4" w:space="0"/>
              <w:right w:val="single" w:color="000000" w:sz="4" w:space="0"/>
            </w:tcBorders>
            <w:noWrap w:val="0"/>
            <w:vAlign w:val="center"/>
          </w:tcPr>
          <w:p w14:paraId="778A5356">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p>
        </w:tc>
        <w:tc>
          <w:tcPr>
            <w:tcW w:w="442" w:type="pct"/>
            <w:tcBorders>
              <w:top w:val="single" w:color="000000" w:sz="4" w:space="0"/>
              <w:left w:val="nil"/>
              <w:bottom w:val="single" w:color="000000" w:sz="4" w:space="0"/>
              <w:right w:val="single" w:color="000000" w:sz="4" w:space="0"/>
            </w:tcBorders>
            <w:noWrap w:val="0"/>
            <w:vAlign w:val="center"/>
          </w:tcPr>
          <w:p w14:paraId="47B309B2">
            <w:pPr>
              <w:kinsoku/>
              <w:overflowPunct/>
              <w:topLinePunct w:val="0"/>
              <w:autoSpaceDE w:val="0"/>
              <w:autoSpaceDN/>
              <w:bidi w:val="0"/>
              <w:snapToGrid w:val="0"/>
              <w:spacing w:line="600" w:lineRule="exact"/>
              <w:jc w:val="left"/>
              <w:rPr>
                <w:rFonts w:hint="default" w:ascii="Times New Roman" w:hAnsi="Times New Roman" w:eastAsia="方正仿宋_GBK" w:cs="Times New Roman"/>
                <w:color w:val="auto"/>
                <w:highlight w:val="none"/>
              </w:rPr>
            </w:pPr>
          </w:p>
        </w:tc>
      </w:tr>
      <w:tr w14:paraId="4C59D321">
        <w:tblPrEx>
          <w:tblCellMar>
            <w:top w:w="0" w:type="dxa"/>
            <w:left w:w="108" w:type="dxa"/>
            <w:bottom w:w="0" w:type="dxa"/>
            <w:right w:w="108" w:type="dxa"/>
          </w:tblCellMar>
        </w:tblPrEx>
        <w:trPr>
          <w:trHeight w:val="624" w:hRule="atLeast"/>
        </w:trPr>
        <w:tc>
          <w:tcPr>
            <w:tcW w:w="3551" w:type="pct"/>
            <w:gridSpan w:val="6"/>
            <w:tcBorders>
              <w:top w:val="single" w:color="000000" w:sz="4" w:space="0"/>
              <w:left w:val="single" w:color="000000" w:sz="4" w:space="0"/>
              <w:bottom w:val="single" w:color="000000" w:sz="4" w:space="0"/>
              <w:right w:val="single" w:color="000000" w:sz="4" w:space="0"/>
            </w:tcBorders>
            <w:noWrap w:val="0"/>
            <w:vAlign w:val="center"/>
          </w:tcPr>
          <w:p w14:paraId="22BE7733">
            <w:pPr>
              <w:kinsoku/>
              <w:overflowPunct/>
              <w:topLinePunct w:val="0"/>
              <w:autoSpaceDN/>
              <w:bidi w:val="0"/>
              <w:spacing w:line="600" w:lineRule="exact"/>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val="en-US" w:eastAsia="zh-CN"/>
              </w:rPr>
              <w:t>合计</w:t>
            </w:r>
            <w:r>
              <w:rPr>
                <w:rFonts w:hint="default" w:ascii="Times New Roman" w:hAnsi="Times New Roman" w:eastAsia="方正仿宋_GBK" w:cs="Times New Roman"/>
                <w:color w:val="auto"/>
                <w:highlight w:val="none"/>
              </w:rPr>
              <w:t>（元）</w:t>
            </w:r>
          </w:p>
        </w:tc>
        <w:tc>
          <w:tcPr>
            <w:tcW w:w="1448" w:type="pct"/>
            <w:gridSpan w:val="3"/>
            <w:tcBorders>
              <w:top w:val="single" w:color="000000" w:sz="4" w:space="0"/>
              <w:left w:val="nil"/>
              <w:bottom w:val="single" w:color="000000" w:sz="4" w:space="0"/>
              <w:right w:val="single" w:color="000000" w:sz="4" w:space="0"/>
            </w:tcBorders>
            <w:noWrap w:val="0"/>
            <w:vAlign w:val="center"/>
          </w:tcPr>
          <w:p w14:paraId="5D5C2E43">
            <w:pPr>
              <w:kinsoku/>
              <w:overflowPunct/>
              <w:topLinePunct w:val="0"/>
              <w:autoSpaceDE w:val="0"/>
              <w:autoSpaceDN/>
              <w:bidi w:val="0"/>
              <w:snapToGrid w:val="0"/>
              <w:spacing w:line="600" w:lineRule="exact"/>
              <w:jc w:val="left"/>
              <w:rPr>
                <w:rFonts w:hint="default" w:ascii="Times New Roman" w:hAnsi="Times New Roman" w:eastAsia="方正仿宋_GBK" w:cs="Times New Roman"/>
                <w:color w:val="auto"/>
                <w:highlight w:val="none"/>
              </w:rPr>
            </w:pPr>
          </w:p>
        </w:tc>
      </w:tr>
    </w:tbl>
    <w:p w14:paraId="0F580AD9">
      <w:pPr>
        <w:kinsoku/>
        <w:overflowPunct/>
        <w:topLinePunct w:val="0"/>
        <w:autoSpaceDN/>
        <w:bidi w:val="0"/>
        <w:spacing w:line="600" w:lineRule="exac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备注：报价为综合单价，包含税费、运费、卸载、安装调试等所有费用。</w:t>
      </w:r>
    </w:p>
    <w:p w14:paraId="1C133723">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二、付款方式</w:t>
      </w:r>
    </w:p>
    <w:p w14:paraId="57AE47D9">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安装调试</w:t>
      </w:r>
      <w:r>
        <w:rPr>
          <w:rFonts w:hint="default" w:ascii="Times New Roman" w:hAnsi="Times New Roman" w:eastAsia="方正仿宋_GBK" w:cs="Times New Roman"/>
          <w:sz w:val="24"/>
          <w:szCs w:val="24"/>
          <w:lang w:eastAsia="zh-CN"/>
        </w:rPr>
        <w:t>后</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经业主验收合格</w:t>
      </w:r>
      <w:r>
        <w:rPr>
          <w:rFonts w:hint="default" w:ascii="Times New Roman" w:hAnsi="Times New Roman" w:eastAsia="方正仿宋_GBK" w:cs="Times New Roman"/>
          <w:sz w:val="24"/>
          <w:szCs w:val="24"/>
          <w:lang w:eastAsia="zh-CN"/>
        </w:rPr>
        <w:t>且甲方收到乙方提供的正式合格发票后</w:t>
      </w:r>
      <w:r>
        <w:rPr>
          <w:rFonts w:hint="default" w:ascii="Times New Roman" w:hAnsi="Times New Roman" w:eastAsia="方正仿宋_GBK" w:cs="Times New Roman"/>
          <w:sz w:val="24"/>
          <w:szCs w:val="24"/>
          <w:lang w:val="en-US" w:eastAsia="zh-CN"/>
        </w:rPr>
        <w:t>15日内，向乙方</w:t>
      </w:r>
      <w:r>
        <w:rPr>
          <w:rFonts w:hint="default" w:ascii="Times New Roman" w:hAnsi="Times New Roman" w:eastAsia="方正仿宋_GBK" w:cs="Times New Roman"/>
          <w:sz w:val="24"/>
          <w:szCs w:val="24"/>
        </w:rPr>
        <w:t>支付</w:t>
      </w:r>
      <w:r>
        <w:rPr>
          <w:rFonts w:hint="default" w:ascii="Times New Roman" w:hAnsi="Times New Roman" w:eastAsia="方正仿宋_GBK" w:cs="Times New Roman"/>
          <w:sz w:val="24"/>
          <w:szCs w:val="24"/>
          <w:highlight w:val="none"/>
          <w:lang w:eastAsia="zh-CN"/>
        </w:rPr>
        <w:t>结算金额</w:t>
      </w:r>
      <w:r>
        <w:rPr>
          <w:rFonts w:hint="default" w:ascii="Times New Roman" w:hAnsi="Times New Roman" w:eastAsia="方正仿宋_GBK" w:cs="Times New Roman"/>
          <w:sz w:val="24"/>
          <w:szCs w:val="24"/>
          <w:highlight w:val="none"/>
          <w:lang w:val="en-US" w:eastAsia="zh-CN"/>
        </w:rPr>
        <w:t>的80%</w:t>
      </w:r>
      <w:r>
        <w:rPr>
          <w:rFonts w:hint="default" w:ascii="Times New Roman" w:hAnsi="Times New Roman" w:eastAsia="方正仿宋_GBK" w:cs="Times New Roman"/>
          <w:sz w:val="24"/>
          <w:szCs w:val="24"/>
          <w:highlight w:val="none"/>
          <w:lang w:eastAsia="zh-CN"/>
        </w:rPr>
        <w:t>。</w:t>
      </w:r>
    </w:p>
    <w:p w14:paraId="6DA8411C">
      <w:pPr>
        <w:kinsoku/>
        <w:overflowPunct/>
        <w:topLinePunct w:val="0"/>
        <w:autoSpaceDN/>
        <w:bidi w:val="0"/>
        <w:spacing w:line="600" w:lineRule="exact"/>
        <w:ind w:left="239" w:leftChars="114" w:firstLine="240" w:firstLineChars="1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val="en-US" w:eastAsia="zh-CN"/>
        </w:rPr>
        <w:t>2、质量保修期届满</w:t>
      </w:r>
      <w:r>
        <w:rPr>
          <w:rFonts w:hint="default" w:ascii="Times New Roman" w:hAnsi="Times New Roman" w:eastAsia="方正仿宋_GBK" w:cs="Times New Roman"/>
          <w:sz w:val="24"/>
          <w:szCs w:val="24"/>
          <w:lang w:val="en-US" w:eastAsia="zh-CN"/>
        </w:rPr>
        <w:t>15日内，向乙方</w:t>
      </w:r>
      <w:r>
        <w:rPr>
          <w:rFonts w:hint="default" w:ascii="Times New Roman" w:hAnsi="Times New Roman" w:eastAsia="方正仿宋_GBK" w:cs="Times New Roman"/>
          <w:sz w:val="24"/>
          <w:szCs w:val="24"/>
        </w:rPr>
        <w:t>支付</w:t>
      </w:r>
      <w:r>
        <w:rPr>
          <w:rFonts w:hint="default" w:ascii="Times New Roman" w:hAnsi="Times New Roman" w:eastAsia="方正仿宋_GBK" w:cs="Times New Roman"/>
          <w:sz w:val="24"/>
          <w:szCs w:val="24"/>
          <w:highlight w:val="none"/>
          <w:lang w:eastAsia="zh-CN"/>
        </w:rPr>
        <w:t>结算金额</w:t>
      </w:r>
      <w:r>
        <w:rPr>
          <w:rFonts w:hint="default" w:ascii="Times New Roman" w:hAnsi="Times New Roman" w:eastAsia="方正仿宋_GBK" w:cs="Times New Roman"/>
          <w:sz w:val="24"/>
          <w:szCs w:val="24"/>
          <w:highlight w:val="none"/>
          <w:lang w:val="en-US" w:eastAsia="zh-CN"/>
        </w:rPr>
        <w:t>的20%</w:t>
      </w:r>
      <w:r>
        <w:rPr>
          <w:rFonts w:hint="default" w:ascii="Times New Roman" w:hAnsi="Times New Roman" w:eastAsia="方正仿宋_GBK" w:cs="Times New Roman"/>
          <w:sz w:val="24"/>
          <w:szCs w:val="24"/>
          <w:highlight w:val="none"/>
          <w:lang w:eastAsia="zh-CN"/>
        </w:rPr>
        <w:t>。</w:t>
      </w:r>
    </w:p>
    <w:p w14:paraId="2253E259">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三、交货时间及地点</w:t>
      </w:r>
    </w:p>
    <w:p w14:paraId="0C2F5981">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eastAsia="zh-CN"/>
        </w:rPr>
        <w:t>交货日期：合同签订后，乙方在</w:t>
      </w:r>
      <w:r>
        <w:rPr>
          <w:rFonts w:hint="default" w:ascii="Times New Roman" w:hAnsi="Times New Roman" w:eastAsia="方正仿宋_GBK" w:cs="Times New Roman"/>
          <w:sz w:val="24"/>
          <w:szCs w:val="24"/>
          <w:u w:val="single"/>
          <w:lang w:val="en-US" w:eastAsia="zh-CN"/>
        </w:rPr>
        <w:t>15个自然日</w:t>
      </w:r>
      <w:r>
        <w:rPr>
          <w:rFonts w:hint="default" w:ascii="Times New Roman" w:hAnsi="Times New Roman" w:eastAsia="方正仿宋_GBK" w:cs="Times New Roman"/>
          <w:sz w:val="24"/>
          <w:szCs w:val="24"/>
          <w:lang w:val="en-US" w:eastAsia="zh-CN"/>
        </w:rPr>
        <w:t>内完成。</w:t>
      </w:r>
    </w:p>
    <w:p w14:paraId="71C271EE">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2、交货地点：冷水镇河源村、太平村、玉龙村</w:t>
      </w:r>
      <w:r>
        <w:rPr>
          <w:rFonts w:hint="default" w:ascii="Times New Roman" w:hAnsi="Times New Roman" w:eastAsia="方正仿宋_GBK" w:cs="Times New Roman"/>
          <w:sz w:val="24"/>
          <w:szCs w:val="24"/>
          <w:lang w:eastAsia="zh-CN"/>
        </w:rPr>
        <w:t>。</w:t>
      </w:r>
    </w:p>
    <w:p w14:paraId="6A7C1130">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四、质量保证</w:t>
      </w:r>
    </w:p>
    <w:p w14:paraId="4165CD6C">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1、供方</w:t>
      </w:r>
      <w:r>
        <w:rPr>
          <w:rFonts w:hint="default" w:ascii="Times New Roman" w:hAnsi="Times New Roman" w:eastAsia="方正仿宋_GBK" w:cs="Times New Roman"/>
          <w:sz w:val="24"/>
          <w:szCs w:val="24"/>
        </w:rPr>
        <w:t>必须严格按照材料设备规格清单的规定规格、型号、质量等级，并提供产品合格证明，对材料设备质量负责。</w:t>
      </w:r>
    </w:p>
    <w:p w14:paraId="16CD58EC">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期限，自甲方承担的项目整体通过业主验收后次日起算</w:t>
      </w:r>
      <w:r>
        <w:rPr>
          <w:rFonts w:hint="default" w:ascii="Times New Roman" w:hAnsi="Times New Roman" w:eastAsia="方正仿宋_GBK" w:cs="Times New Roman"/>
          <w:sz w:val="24"/>
          <w:szCs w:val="24"/>
          <w:lang w:val="en-US" w:eastAsia="zh-CN"/>
        </w:rPr>
        <w:t>两</w:t>
      </w:r>
      <w:r>
        <w:rPr>
          <w:rFonts w:hint="default" w:ascii="Times New Roman" w:hAnsi="Times New Roman" w:eastAsia="方正仿宋_GBK" w:cs="Times New Roman"/>
          <w:sz w:val="24"/>
          <w:szCs w:val="24"/>
          <w:lang w:eastAsia="zh-CN"/>
        </w:rPr>
        <w:t>年。</w:t>
      </w:r>
    </w:p>
    <w:p w14:paraId="550E89E2">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期内，乙方有义务对存在质量缺陷的货物免费维修。</w:t>
      </w:r>
    </w:p>
    <w:p w14:paraId="65762314">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4.合同期或</w:t>
      </w:r>
      <w:r>
        <w:rPr>
          <w:rFonts w:hint="default" w:ascii="Times New Roman" w:hAnsi="Times New Roman" w:eastAsia="方正仿宋_GBK" w:cs="Times New Roman"/>
          <w:sz w:val="24"/>
          <w:szCs w:val="24"/>
        </w:rPr>
        <w:t>质量保证</w:t>
      </w:r>
      <w:r>
        <w:rPr>
          <w:rFonts w:hint="default" w:ascii="Times New Roman" w:hAnsi="Times New Roman" w:eastAsia="方正仿宋_GBK" w:cs="Times New Roman"/>
          <w:sz w:val="24"/>
          <w:szCs w:val="24"/>
          <w:lang w:eastAsia="zh-CN"/>
        </w:rPr>
        <w:t>期内，乙方未按合同履行义务或供货质量不符合约定，甲方有权要求乙方无条件修理、更换，如乙方未及时采取措施或更换货物，给甲方造成损失的，由乙方承担损失责任，如</w:t>
      </w:r>
      <w:r>
        <w:rPr>
          <w:rFonts w:hint="default" w:ascii="Times New Roman" w:hAnsi="Times New Roman" w:eastAsia="方正仿宋_GBK" w:cs="Times New Roman"/>
          <w:sz w:val="24"/>
          <w:szCs w:val="24"/>
        </w:rPr>
        <w:t>乙方拒不履行更换、修理义务，甲方有权向乙方索要修理或更换所发生的相关费用</w:t>
      </w:r>
      <w:r>
        <w:rPr>
          <w:rFonts w:hint="default" w:ascii="Times New Roman" w:hAnsi="Times New Roman" w:eastAsia="方正仿宋_GBK" w:cs="Times New Roman"/>
          <w:sz w:val="24"/>
          <w:szCs w:val="24"/>
          <w:lang w:eastAsia="zh-CN"/>
        </w:rPr>
        <w:t>。</w:t>
      </w:r>
    </w:p>
    <w:p w14:paraId="7246963C">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五、设备供应</w:t>
      </w:r>
    </w:p>
    <w:p w14:paraId="584E712F">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乙方在交货前将通知甲方，</w:t>
      </w:r>
      <w:r>
        <w:rPr>
          <w:rFonts w:hint="default" w:ascii="Times New Roman" w:hAnsi="Times New Roman" w:eastAsia="方正仿宋_GBK" w:cs="Times New Roman"/>
          <w:sz w:val="24"/>
          <w:szCs w:val="24"/>
          <w:lang w:val="en-US" w:eastAsia="zh-CN"/>
        </w:rPr>
        <w:t>甲方联系人：     联系电话：      ，</w:t>
      </w:r>
    </w:p>
    <w:p w14:paraId="3093A865">
      <w:pPr>
        <w:kinsoku/>
        <w:overflowPunct/>
        <w:topLinePunct w:val="0"/>
        <w:autoSpaceDN/>
        <w:bidi w:val="0"/>
        <w:spacing w:line="60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sz w:val="24"/>
          <w:szCs w:val="24"/>
          <w:lang w:val="en-US" w:eastAsia="zh-CN"/>
        </w:rPr>
        <w:t>乙方联系人：     联系电话：     。</w:t>
      </w:r>
    </w:p>
    <w:p w14:paraId="6250F422">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六、验收</w:t>
      </w:r>
    </w:p>
    <w:p w14:paraId="5458362D">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1、乙方交货前，应按照合同规定技术参数要求，做出全面检测验收</w:t>
      </w:r>
      <w:r>
        <w:rPr>
          <w:rFonts w:hint="default" w:ascii="Times New Roman" w:hAnsi="Times New Roman" w:eastAsia="方正仿宋_GBK" w:cs="Times New Roman"/>
          <w:sz w:val="24"/>
          <w:szCs w:val="24"/>
          <w:lang w:val="en-US" w:eastAsia="zh-CN"/>
        </w:rPr>
        <w:t>并提供相关资料</w:t>
      </w:r>
      <w:r>
        <w:rPr>
          <w:rFonts w:hint="default" w:ascii="Times New Roman" w:hAnsi="Times New Roman" w:eastAsia="方正仿宋_GBK" w:cs="Times New Roman"/>
          <w:sz w:val="24"/>
          <w:szCs w:val="24"/>
        </w:rPr>
        <w:t>。</w:t>
      </w:r>
    </w:p>
    <w:p w14:paraId="4B3E46F0">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2、如</w:t>
      </w:r>
      <w:r>
        <w:rPr>
          <w:rFonts w:hint="default" w:ascii="Times New Roman" w:hAnsi="Times New Roman" w:eastAsia="方正仿宋_GBK" w:cs="Times New Roman"/>
          <w:sz w:val="24"/>
          <w:szCs w:val="24"/>
          <w:lang w:eastAsia="zh-CN"/>
        </w:rPr>
        <w:t>设备及配件兼容</w:t>
      </w:r>
      <w:r>
        <w:rPr>
          <w:rFonts w:hint="default" w:ascii="Times New Roman" w:hAnsi="Times New Roman" w:eastAsia="方正仿宋_GBK" w:cs="Times New Roman"/>
          <w:sz w:val="24"/>
          <w:szCs w:val="24"/>
        </w:rPr>
        <w:t>出现问题，甲方有权要求乙方更换</w:t>
      </w:r>
      <w:r>
        <w:rPr>
          <w:rFonts w:hint="default" w:ascii="Times New Roman" w:hAnsi="Times New Roman" w:eastAsia="方正仿宋_GBK" w:cs="Times New Roman"/>
          <w:sz w:val="24"/>
          <w:szCs w:val="24"/>
          <w:lang w:eastAsia="zh-CN"/>
        </w:rPr>
        <w:t>，并解决兼容性问题</w:t>
      </w:r>
      <w:r>
        <w:rPr>
          <w:rFonts w:hint="default" w:ascii="Times New Roman" w:hAnsi="Times New Roman" w:eastAsia="方正仿宋_GBK" w:cs="Times New Roman"/>
          <w:sz w:val="24"/>
          <w:szCs w:val="24"/>
        </w:rPr>
        <w:t>。</w:t>
      </w:r>
    </w:p>
    <w:p w14:paraId="2BB09DA0">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七、违约责任</w:t>
      </w:r>
    </w:p>
    <w:p w14:paraId="18C1EE6F">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甲方无正当理由拒绝接收货物的</w:t>
      </w:r>
      <w:r>
        <w:rPr>
          <w:rFonts w:hint="default" w:ascii="Times New Roman" w:hAnsi="Times New Roman" w:eastAsia="方正仿宋_GBK" w:cs="Times New Roman"/>
          <w:sz w:val="24"/>
          <w:szCs w:val="24"/>
        </w:rPr>
        <w:t>，乙方有权解除合同。</w:t>
      </w:r>
    </w:p>
    <w:p w14:paraId="67E43E74">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因乙方提供的货物质量不符合约定、或未按照约定时间</w:t>
      </w:r>
      <w:r>
        <w:rPr>
          <w:rFonts w:hint="default" w:ascii="Times New Roman" w:hAnsi="Times New Roman" w:eastAsia="方正仿宋_GBK" w:cs="Times New Roman"/>
          <w:sz w:val="24"/>
          <w:szCs w:val="24"/>
          <w:lang w:val="en-US" w:eastAsia="zh-CN"/>
        </w:rPr>
        <w:t>交货</w:t>
      </w:r>
      <w:r>
        <w:rPr>
          <w:rFonts w:hint="default" w:ascii="Times New Roman" w:hAnsi="Times New Roman" w:eastAsia="方正仿宋_GBK" w:cs="Times New Roman"/>
          <w:sz w:val="24"/>
          <w:szCs w:val="24"/>
          <w:lang w:eastAsia="zh-CN"/>
        </w:rPr>
        <w:t>且逾期十天的，乙方应向甲方偿付违约交货部分货款金额20％违约金，并赔偿由此给甲方造成的损失，甲方可单方面解除合同。</w:t>
      </w:r>
    </w:p>
    <w:p w14:paraId="1782A63E">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zh-CN" w:bidi="ar-SA"/>
        </w:rPr>
        <w:t>八</w:t>
      </w:r>
      <w:r>
        <w:rPr>
          <w:rFonts w:hint="default" w:ascii="Times New Roman" w:hAnsi="Times New Roman" w:eastAsia="方正仿宋_GBK" w:cs="Times New Roman"/>
          <w:b/>
          <w:bCs/>
          <w:spacing w:val="9"/>
          <w:kern w:val="0"/>
          <w:sz w:val="28"/>
          <w:szCs w:val="28"/>
          <w:lang w:val="en-US" w:eastAsia="en-US" w:bidi="ar-SA"/>
        </w:rPr>
        <w:t>、合同变更</w:t>
      </w:r>
    </w:p>
    <w:p w14:paraId="5F8F2846">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未尽事宜，双方协商解决；合同的变更及修改经双方同意，以书面形式变更。</w:t>
      </w:r>
    </w:p>
    <w:p w14:paraId="0BC6D3A3">
      <w:pPr>
        <w:kinsoku/>
        <w:overflowPunct/>
        <w:topLinePunct w:val="0"/>
        <w:autoSpaceDN/>
        <w:bidi w:val="0"/>
        <w:spacing w:line="600" w:lineRule="exact"/>
        <w:ind w:firstLine="299" w:firstLineChars="1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zh-CN" w:bidi="ar-SA"/>
        </w:rPr>
        <w:t>九</w:t>
      </w:r>
      <w:r>
        <w:rPr>
          <w:rFonts w:hint="default" w:ascii="Times New Roman" w:hAnsi="Times New Roman" w:eastAsia="方正仿宋_GBK" w:cs="Times New Roman"/>
          <w:b/>
          <w:bCs/>
          <w:spacing w:val="9"/>
          <w:kern w:val="0"/>
          <w:sz w:val="28"/>
          <w:szCs w:val="28"/>
          <w:lang w:val="en-US" w:eastAsia="en-US" w:bidi="ar-SA"/>
        </w:rPr>
        <w:t>、争议解决</w:t>
      </w:r>
    </w:p>
    <w:p w14:paraId="395E4C6A">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双方在执行合同中，所发生的一切争议应通过协商解决。协商不成，可向</w:t>
      </w:r>
      <w:r>
        <w:rPr>
          <w:rFonts w:hint="default" w:ascii="Times New Roman" w:hAnsi="Times New Roman" w:eastAsia="方正仿宋_GBK" w:cs="Times New Roman"/>
          <w:sz w:val="24"/>
          <w:szCs w:val="24"/>
          <w:lang w:eastAsia="zh-CN"/>
        </w:rPr>
        <w:t>重庆</w:t>
      </w:r>
      <w:r>
        <w:rPr>
          <w:rFonts w:hint="default" w:ascii="Times New Roman" w:hAnsi="Times New Roman" w:eastAsia="方正仿宋_GBK" w:cs="Times New Roman"/>
          <w:sz w:val="24"/>
          <w:szCs w:val="24"/>
        </w:rPr>
        <w:t>仲裁委员会申请裁决。</w:t>
      </w:r>
    </w:p>
    <w:p w14:paraId="0800B7E3">
      <w:pPr>
        <w:kinsoku/>
        <w:overflowPunct/>
        <w:topLinePunct w:val="0"/>
        <w:autoSpaceDN/>
        <w:bidi w:val="0"/>
        <w:spacing w:line="600" w:lineRule="exact"/>
        <w:ind w:firstLine="598" w:firstLineChars="200"/>
        <w:rPr>
          <w:rFonts w:hint="default" w:ascii="Times New Roman" w:hAnsi="Times New Roman" w:eastAsia="方正仿宋_GBK" w:cs="Times New Roman"/>
          <w:b/>
          <w:bCs/>
          <w:spacing w:val="9"/>
          <w:kern w:val="0"/>
          <w:sz w:val="28"/>
          <w:szCs w:val="28"/>
          <w:lang w:val="en-US" w:eastAsia="en-US" w:bidi="ar-SA"/>
        </w:rPr>
      </w:pPr>
      <w:r>
        <w:rPr>
          <w:rFonts w:hint="default" w:ascii="Times New Roman" w:hAnsi="Times New Roman" w:eastAsia="方正仿宋_GBK" w:cs="Times New Roman"/>
          <w:b/>
          <w:bCs/>
          <w:spacing w:val="9"/>
          <w:kern w:val="0"/>
          <w:sz w:val="28"/>
          <w:szCs w:val="28"/>
          <w:lang w:val="en-US" w:eastAsia="en-US" w:bidi="ar-SA"/>
        </w:rPr>
        <w:t>十、合同生效及其他</w:t>
      </w:r>
    </w:p>
    <w:p w14:paraId="1FD7800B">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1、合同自双方签字并盖章后生效，双方权利义务履行完毕后合同终止。</w:t>
      </w:r>
    </w:p>
    <w:p w14:paraId="216F763A">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2、合同执行中，如需修改或补充合同内容，经协商双方应签署书面补充协议。补充协议将作为合同不可分割的一部分。</w:t>
      </w:r>
    </w:p>
    <w:p w14:paraId="38CFB1B5">
      <w:pPr>
        <w:kinsoku/>
        <w:overflowPunct/>
        <w:topLinePunct w:val="0"/>
        <w:autoSpaceDN/>
        <w:bidi w:val="0"/>
        <w:spacing w:line="6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3、本合同一式4份，双方各贰份，具有同等法律效力。</w:t>
      </w:r>
    </w:p>
    <w:p w14:paraId="4D10C9DC">
      <w:pPr>
        <w:kinsoku/>
        <w:overflowPunct/>
        <w:topLinePunct w:val="0"/>
        <w:autoSpaceDN/>
        <w:bidi w:val="0"/>
        <w:spacing w:line="6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（以下无正文）</w:t>
      </w:r>
    </w:p>
    <w:p w14:paraId="5D61C4B2">
      <w:pPr>
        <w:kinsoku/>
        <w:overflowPunct/>
        <w:topLinePunct w:val="0"/>
        <w:autoSpaceDN/>
        <w:bidi w:val="0"/>
        <w:spacing w:line="600" w:lineRule="exact"/>
        <w:ind w:left="5520" w:hanging="5520" w:hangingChars="230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需方：重庆</w:t>
      </w:r>
      <w:r>
        <w:rPr>
          <w:rFonts w:hint="default" w:ascii="Times New Roman" w:hAnsi="Times New Roman" w:eastAsia="方正仿宋_GBK" w:cs="Times New Roman"/>
          <w:sz w:val="24"/>
          <w:szCs w:val="24"/>
          <w:lang w:val="en-US" w:eastAsia="zh-CN"/>
        </w:rPr>
        <w:t>华地资环科技有限公司</w:t>
      </w:r>
      <w:r>
        <w:rPr>
          <w:rFonts w:hint="default" w:ascii="Times New Roman" w:hAnsi="Times New Roman" w:eastAsia="方正仿宋_GBK" w:cs="Times New Roman"/>
          <w:sz w:val="24"/>
          <w:szCs w:val="24"/>
        </w:rPr>
        <w:t xml:space="preserve">        供方：</w:t>
      </w:r>
      <w:r>
        <w:rPr>
          <w:rFonts w:hint="default" w:ascii="Times New Roman" w:hAnsi="Times New Roman" w:eastAsia="方正仿宋_GBK" w:cs="Times New Roman"/>
          <w:sz w:val="24"/>
          <w:szCs w:val="24"/>
          <w:lang w:val="en-US" w:eastAsia="zh-CN"/>
        </w:rPr>
        <w:t xml:space="preserve">  </w:t>
      </w:r>
    </w:p>
    <w:p w14:paraId="27B60B9F">
      <w:pPr>
        <w:kinsoku/>
        <w:overflowPunct/>
        <w:topLinePunct w:val="0"/>
        <w:autoSpaceDN/>
        <w:bidi w:val="0"/>
        <w:spacing w:line="6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法定代表人（签章）：                  法定代表人（签章）：</w:t>
      </w:r>
    </w:p>
    <w:p w14:paraId="25E9BD7F">
      <w:pPr>
        <w:kinsoku/>
        <w:overflowPunct/>
        <w:topLinePunct w:val="0"/>
        <w:autoSpaceDN/>
        <w:bidi w:val="0"/>
        <w:spacing w:line="600" w:lineRule="exact"/>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委托代理人（签章）：                  委托代理人（签章）：</w:t>
      </w:r>
    </w:p>
    <w:p w14:paraId="6E6E0C31">
      <w:pPr>
        <w:kinsoku/>
        <w:overflowPunct/>
        <w:topLinePunct w:val="0"/>
        <w:autoSpaceDN/>
        <w:bidi w:val="0"/>
        <w:spacing w:line="600" w:lineRule="exact"/>
        <w:ind w:left="4800" w:hanging="4800" w:hangingChars="20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eastAsia="zh-CN"/>
        </w:rPr>
        <w:t>地址</w:t>
      </w:r>
      <w:r>
        <w:rPr>
          <w:rFonts w:hint="default" w:ascii="Times New Roman" w:hAnsi="Times New Roman" w:eastAsia="方正仿宋_GBK" w:cs="Times New Roman"/>
          <w:sz w:val="24"/>
          <w:szCs w:val="24"/>
        </w:rPr>
        <w:t>：重庆市渝北区兰馨大道111号     地址：</w:t>
      </w:r>
      <w:r>
        <w:rPr>
          <w:rFonts w:hint="default" w:ascii="Times New Roman" w:hAnsi="Times New Roman" w:eastAsia="方正仿宋_GBK" w:cs="Times New Roman"/>
          <w:sz w:val="24"/>
          <w:szCs w:val="24"/>
          <w:lang w:val="en-US" w:eastAsia="zh-CN"/>
        </w:rPr>
        <w:t xml:space="preserve"> </w:t>
      </w:r>
    </w:p>
    <w:p w14:paraId="30490DA8">
      <w:pPr>
        <w:pStyle w:val="6"/>
        <w:kinsoku/>
        <w:overflowPunct/>
        <w:topLinePunct w:val="0"/>
        <w:autoSpaceDN/>
        <w:bidi w:val="0"/>
        <w:spacing w:line="600" w:lineRule="exact"/>
        <w:ind w:left="0" w:leftChars="0" w:firstLine="0" w:firstLineChars="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4"/>
          <w:szCs w:val="24"/>
        </w:rPr>
        <w:t xml:space="preserve">联系电话：               </w:t>
      </w:r>
      <w:r>
        <w:rPr>
          <w:rFonts w:hint="default" w:ascii="Times New Roman" w:hAnsi="Times New Roman" w:eastAsia="方正仿宋_GBK" w:cs="Times New Roman"/>
          <w:sz w:val="24"/>
          <w:szCs w:val="24"/>
          <w:lang w:val="en-US" w:eastAsia="zh-CN"/>
        </w:rPr>
        <w:t xml:space="preserve">             联系</w:t>
      </w:r>
      <w:r>
        <w:rPr>
          <w:rFonts w:hint="default" w:ascii="Times New Roman" w:hAnsi="Times New Roman" w:eastAsia="方正仿宋_GBK" w:cs="Times New Roman"/>
          <w:sz w:val="24"/>
          <w:szCs w:val="24"/>
        </w:rPr>
        <w:t>电话：</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lang w:val="en-US" w:eastAsia="zh-CN"/>
        </w:rPr>
        <w:t xml:space="preserve"> </w:t>
      </w:r>
    </w:p>
    <w:p w14:paraId="04930CF4">
      <w:pPr>
        <w:pStyle w:val="6"/>
        <w:kinsoku/>
        <w:overflowPunct/>
        <w:topLinePunct w:val="0"/>
        <w:autoSpaceDN/>
        <w:bidi w:val="0"/>
        <w:spacing w:line="600" w:lineRule="exact"/>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开户行：</w:t>
      </w:r>
    </w:p>
    <w:p w14:paraId="59AD1821">
      <w:pPr>
        <w:pStyle w:val="6"/>
        <w:kinsoku/>
        <w:overflowPunct/>
        <w:topLinePunct w:val="0"/>
        <w:autoSpaceDN/>
        <w:bidi w:val="0"/>
        <w:spacing w:line="600" w:lineRule="exact"/>
        <w:ind w:firstLine="4560" w:firstLineChars="19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账号：</w:t>
      </w:r>
    </w:p>
    <w:p w14:paraId="338D9E8D">
      <w:pPr>
        <w:pStyle w:val="6"/>
        <w:kinsoku/>
        <w:overflowPunct/>
        <w:topLinePunct w:val="0"/>
        <w:autoSpaceDN/>
        <w:bidi w:val="0"/>
        <w:spacing w:line="600" w:lineRule="exact"/>
        <w:ind w:left="0" w:leftChars="0" w:firstLine="0" w:firstLineChars="0"/>
        <w:rPr>
          <w:rFonts w:hint="default" w:ascii="Times New Roman" w:hAnsi="Times New Roman" w:eastAsia="方正仿宋_GBK" w:cs="Times New Roman"/>
        </w:rPr>
      </w:pPr>
      <w:r>
        <w:rPr>
          <w:rFonts w:hint="default" w:ascii="Times New Roman" w:hAnsi="Times New Roman" w:eastAsia="方正仿宋_GBK" w:cs="Times New Roman"/>
        </w:rPr>
        <w:t>年</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日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年   月   日</w:t>
      </w:r>
    </w:p>
    <w:p w14:paraId="4010EB4E">
      <w:pPr>
        <w:pStyle w:val="6"/>
        <w:kinsoku/>
        <w:overflowPunct/>
        <w:topLinePunct w:val="0"/>
        <w:autoSpaceDN/>
        <w:bidi w:val="0"/>
        <w:spacing w:line="600" w:lineRule="exact"/>
        <w:ind w:left="0" w:leftChars="0" w:firstLine="2640" w:firstLineChars="11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rPr>
        <w:t>签订地点：重庆市渝北区</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BD4C9-A422-4AF8-81D4-4A67D94E55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6FC7A91-AA2B-4F6A-85CE-D99ECD5C1C08}"/>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embedRegular r:id="rId3" w:fontKey="{1D98E5E6-2689-43E3-A268-F1633DF8184D}"/>
  </w:font>
  <w:font w:name="方正黑体_GBK">
    <w:altName w:val="微软雅黑"/>
    <w:panose1 w:val="03000509000000000000"/>
    <w:charset w:val="86"/>
    <w:family w:val="script"/>
    <w:pitch w:val="default"/>
    <w:sig w:usb0="00000000" w:usb1="00000000" w:usb2="00000000" w:usb3="00000000" w:csb0="00040000" w:csb1="00000000"/>
    <w:embedRegular r:id="rId4" w:fontKey="{5801A1C7-35AB-4852-9374-F4B5472B05FE}"/>
  </w:font>
  <w:font w:name="仿宋">
    <w:panose1 w:val="02010609060101010101"/>
    <w:charset w:val="86"/>
    <w:family w:val="modern"/>
    <w:pitch w:val="default"/>
    <w:sig w:usb0="800002BF" w:usb1="38CF7CFA" w:usb2="00000016" w:usb3="00000000" w:csb0="00040001" w:csb1="00000000"/>
    <w:embedRegular r:id="rId5" w:fontKey="{28238863-8B74-4443-B382-996F5201462C}"/>
  </w:font>
  <w:font w:name="方正仿宋_GBK">
    <w:panose1 w:val="02000000000000000000"/>
    <w:charset w:val="86"/>
    <w:family w:val="script"/>
    <w:pitch w:val="default"/>
    <w:sig w:usb0="A00002BF" w:usb1="38CF7CFA" w:usb2="00082016" w:usb3="00000000" w:csb0="00040001" w:csb1="00000000"/>
    <w:embedRegular r:id="rId6" w:fontKey="{783C6084-E4B0-4FFB-9B05-F3563F6A08A2}"/>
  </w:font>
  <w:font w:name="微软雅黑">
    <w:panose1 w:val="020B0503020204020204"/>
    <w:charset w:val="86"/>
    <w:family w:val="swiss"/>
    <w:pitch w:val="default"/>
    <w:sig w:usb0="80000287" w:usb1="2ACF3C50" w:usb2="00000016" w:usb3="00000000" w:csb0="0004001F" w:csb1="00000000"/>
    <w:embedRegular r:id="rId7" w:fontKey="{BDE5B30E-70BE-41F4-A2FD-5EA8B2B87589}"/>
  </w:font>
  <w:font w:name="Helvetica">
    <w:altName w:val="Arial"/>
    <w:panose1 w:val="00000000000000000000"/>
    <w:charset w:val="00"/>
    <w:family w:val="auto"/>
    <w:pitch w:val="default"/>
    <w:sig w:usb0="00000000" w:usb1="00000000" w:usb2="00000000" w:usb3="00000000" w:csb0="00040001" w:csb1="00000000"/>
    <w:embedRegular r:id="rId8" w:fontKey="{743B002F-3736-44F3-BD42-A7809FE3B2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A0624"/>
    <w:rsid w:val="204B33B4"/>
    <w:rsid w:val="29001F50"/>
    <w:rsid w:val="370A0624"/>
    <w:rsid w:val="3DF112A9"/>
    <w:rsid w:val="53793F87"/>
    <w:rsid w:val="74663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snapToGrid w:val="0"/>
      <w:spacing w:beforeLines="100" w:afterLines="50" w:line="800" w:lineRule="atLeast"/>
      <w:jc w:val="center"/>
      <w:outlineLvl w:val="0"/>
    </w:pPr>
    <w:rPr>
      <w:rFonts w:ascii="Calibri" w:hAnsi="Calibri" w:eastAsia="黑体"/>
      <w:sz w:val="44"/>
      <w:szCs w:val="44"/>
    </w:rPr>
  </w:style>
  <w:style w:type="paragraph" w:styleId="5">
    <w:name w:val="heading 2"/>
    <w:basedOn w:val="1"/>
    <w:next w:val="1"/>
    <w:qFormat/>
    <w:uiPriority w:val="99"/>
    <w:pPr>
      <w:keepNext/>
      <w:keepLines/>
      <w:spacing w:before="260" w:after="260" w:line="415" w:lineRule="auto"/>
      <w:outlineLvl w:val="1"/>
    </w:pPr>
    <w:rPr>
      <w:rFonts w:ascii="Calibri Light" w:hAnsi="Calibri Light"/>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unhideWhenUsed/>
    <w:qFormat/>
    <w:uiPriority w:val="99"/>
    <w:pPr>
      <w:spacing w:after="120"/>
      <w:ind w:left="420" w:leftChars="200"/>
    </w:pPr>
  </w:style>
  <w:style w:type="paragraph" w:styleId="6">
    <w:name w:val="Normal Indent"/>
    <w:basedOn w:val="1"/>
    <w:unhideWhenUsed/>
    <w:qFormat/>
    <w:uiPriority w:val="99"/>
    <w:pPr>
      <w:adjustRightInd w:val="0"/>
      <w:snapToGrid w:val="0"/>
      <w:spacing w:line="360" w:lineRule="auto"/>
      <w:ind w:firstLine="420"/>
    </w:pPr>
    <w:rPr>
      <w:rFonts w:ascii="Calibri" w:hAnsi="Calibri"/>
      <w:sz w:val="24"/>
      <w:szCs w:val="24"/>
    </w:rPr>
  </w:style>
  <w:style w:type="paragraph" w:styleId="7">
    <w:name w:val="toa heading"/>
    <w:basedOn w:val="1"/>
    <w:next w:val="1"/>
    <w:unhideWhenUsed/>
    <w:qFormat/>
    <w:uiPriority w:val="99"/>
    <w:pPr>
      <w:spacing w:before="120" w:after="100" w:afterAutospacing="1"/>
    </w:pPr>
    <w:rPr>
      <w:rFonts w:ascii="Arial" w:hAnsi="Arial"/>
      <w:sz w:val="24"/>
      <w:szCs w:val="24"/>
    </w:rPr>
  </w:style>
  <w:style w:type="paragraph" w:styleId="8">
    <w:name w:val="Body Text"/>
    <w:basedOn w:val="1"/>
    <w:next w:val="1"/>
    <w:qFormat/>
    <w:uiPriority w:val="1"/>
    <w:pPr>
      <w:ind w:left="100" w:firstLine="559"/>
      <w:jc w:val="left"/>
    </w:pPr>
    <w:rPr>
      <w:rFonts w:ascii="宋体" w:hAnsi="宋体" w:eastAsia="宋体"/>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2505</Words>
  <Characters>3085</Characters>
  <Lines>0</Lines>
  <Paragraphs>0</Paragraphs>
  <TotalTime>15</TotalTime>
  <ScaleCrop>false</ScaleCrop>
  <LinksUpToDate>false</LinksUpToDate>
  <CharactersWithSpaces>3166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2024-11-04T06:57:00Z</dcterms:created>
  <dc:creator>动若疯兔</dc:creator>
  <cp:lastModifiedBy>一枚老仙女</cp:lastModifiedBy>
  <cp:lastPrinted>2024-11-04T07:37:00Z</cp:lastPrinted>
  <dcterms:modified xsi:type="dcterms:W3CDTF">2025-02-26T15:46:14Z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FED29167E9434305BAA33FB7144FDDA9_11</vt:lpwstr>
  </property>
  <property fmtid="{D5CDD505-2E9C-101B-9397-08002B2CF9AE}" pid="4" name="KSOTemplateDocerSaveRecord">
    <vt:lpwstr>eyJoZGlkIjoiOTQyMjUwNTdkMWU5MmVkZGMyOTFiYzRiYTQ2ZWJjYjMiLCJ1c2VySWQiOiI1NTM4OTQ4MTkifQ==</vt:lpwstr>
  </property>
</Properties>
</file>